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19" w:rsidRPr="00C26580" w:rsidRDefault="00AA4619" w:rsidP="00AA4619">
      <w:pPr>
        <w:pStyle w:val="a4"/>
        <w:spacing w:after="57"/>
        <w:rPr>
          <w:rFonts w:ascii="Times New Roman" w:hAnsi="Times New Roman"/>
          <w:sz w:val="24"/>
        </w:rPr>
      </w:pPr>
      <w:r w:rsidRPr="00C26580">
        <w:rPr>
          <w:rFonts w:ascii="Times New Roman" w:hAnsi="Times New Roman"/>
          <w:sz w:val="24"/>
        </w:rPr>
        <w:t xml:space="preserve">УДК [611.127:616­053.7](571.1)+572 </w:t>
      </w:r>
    </w:p>
    <w:p w:rsidR="00AA4619" w:rsidRPr="00C26580" w:rsidRDefault="00AA4619" w:rsidP="00AA4619">
      <w:pPr>
        <w:pStyle w:val="a5"/>
        <w:spacing w:after="57"/>
        <w:rPr>
          <w:rFonts w:ascii="Times New Roman" w:hAnsi="Times New Roman"/>
          <w:b/>
          <w:sz w:val="24"/>
        </w:rPr>
      </w:pPr>
      <w:r w:rsidRPr="00C26580">
        <w:rPr>
          <w:rFonts w:ascii="Times New Roman" w:hAnsi="Times New Roman"/>
          <w:b/>
          <w:sz w:val="24"/>
        </w:rPr>
        <w:t xml:space="preserve">КОНСТИТУЦИОНАЛЬНЫЕ ОСОБЕННОСТИ ВЕГЕТАТИВНОЙ РЕГУЛЯЦИИ </w:t>
      </w:r>
      <w:r w:rsidRPr="00C26580">
        <w:rPr>
          <w:rFonts w:ascii="Times New Roman" w:hAnsi="Times New Roman"/>
          <w:b/>
          <w:sz w:val="24"/>
        </w:rPr>
        <w:br/>
        <w:t>СЕРДЕЧНОГО РИТМА У ДЕВУШЕК ЗАПАДНОЙ СИБИРИ</w:t>
      </w:r>
    </w:p>
    <w:p w:rsidR="008D049B" w:rsidRDefault="00AA4619" w:rsidP="00AA4619">
      <w:pPr>
        <w:pStyle w:val="a6"/>
        <w:spacing w:after="57"/>
        <w:rPr>
          <w:rFonts w:ascii="Times New Roman" w:hAnsi="Times New Roman"/>
        </w:rPr>
      </w:pPr>
      <w:r w:rsidRPr="00C26580">
        <w:rPr>
          <w:rFonts w:ascii="Times New Roman" w:hAnsi="Times New Roman"/>
        </w:rPr>
        <w:t xml:space="preserve">© 2017 г. О. В. Филатова, И. Ю. Воронина, И. П. Третьякова, М. С. </w:t>
      </w:r>
      <w:proofErr w:type="spellStart"/>
      <w:r w:rsidRPr="00C26580">
        <w:rPr>
          <w:rFonts w:ascii="Times New Roman" w:hAnsi="Times New Roman"/>
        </w:rPr>
        <w:t>Велигор</w:t>
      </w:r>
      <w:proofErr w:type="spellEnd"/>
      <w:r w:rsidRPr="00C26580">
        <w:rPr>
          <w:rFonts w:ascii="Times New Roman" w:hAnsi="Times New Roman"/>
        </w:rPr>
        <w:t xml:space="preserve">, </w:t>
      </w:r>
    </w:p>
    <w:p w:rsidR="00AA4619" w:rsidRPr="00C26580" w:rsidRDefault="00AA4619" w:rsidP="00AA4619">
      <w:pPr>
        <w:pStyle w:val="a6"/>
        <w:spacing w:after="57"/>
        <w:rPr>
          <w:rFonts w:ascii="Times New Roman" w:hAnsi="Times New Roman"/>
        </w:rPr>
      </w:pPr>
      <w:r w:rsidRPr="00C26580">
        <w:rPr>
          <w:rFonts w:ascii="Times New Roman" w:hAnsi="Times New Roman"/>
        </w:rPr>
        <w:t>*А. О. Ковригин</w:t>
      </w:r>
    </w:p>
    <w:p w:rsidR="00AA4619" w:rsidRPr="00C26580" w:rsidRDefault="00AA4619" w:rsidP="00AA4619">
      <w:pPr>
        <w:pStyle w:val="a7"/>
        <w:rPr>
          <w:rFonts w:ascii="Times New Roman" w:hAnsi="Times New Roman"/>
          <w:w w:val="100"/>
          <w:sz w:val="24"/>
        </w:rPr>
      </w:pPr>
      <w:r w:rsidRPr="00C26580">
        <w:rPr>
          <w:rFonts w:ascii="Times New Roman" w:hAnsi="Times New Roman"/>
          <w:w w:val="100"/>
          <w:sz w:val="24"/>
        </w:rPr>
        <w:t xml:space="preserve">Алтайский государственный университет, </w:t>
      </w:r>
    </w:p>
    <w:p w:rsidR="00AA4619" w:rsidRPr="00C26580" w:rsidRDefault="00AA4619" w:rsidP="00AA4619">
      <w:pPr>
        <w:pStyle w:val="a7"/>
        <w:rPr>
          <w:rFonts w:ascii="Times New Roman" w:hAnsi="Times New Roman" w:cs="LiteraturnayaC"/>
          <w:b w:val="0"/>
          <w:bCs w:val="0"/>
          <w:w w:val="100"/>
          <w:sz w:val="24"/>
          <w:szCs w:val="20"/>
        </w:rPr>
      </w:pPr>
      <w:r w:rsidRPr="00C26580">
        <w:rPr>
          <w:rFonts w:ascii="Times New Roman" w:hAnsi="Times New Roman"/>
          <w:w w:val="100"/>
          <w:sz w:val="24"/>
        </w:rPr>
        <w:t>*Институт водных и экологических проблем СО РАН, г. Барнаул</w:t>
      </w:r>
    </w:p>
    <w:p w:rsidR="00AA4619" w:rsidRPr="00C26580" w:rsidRDefault="00AA4619" w:rsidP="00AA4619">
      <w:pPr>
        <w:pStyle w:val="a8"/>
        <w:rPr>
          <w:rFonts w:ascii="Times New Roman" w:hAnsi="Times New Roman"/>
          <w:w w:val="100"/>
          <w:sz w:val="24"/>
        </w:rPr>
      </w:pPr>
    </w:p>
    <w:p w:rsidR="00AA4619" w:rsidRPr="00C26580" w:rsidRDefault="00AA4619" w:rsidP="00AA4619">
      <w:pPr>
        <w:pStyle w:val="a8"/>
        <w:rPr>
          <w:rFonts w:ascii="Times New Roman" w:hAnsi="Times New Roman"/>
          <w:w w:val="100"/>
          <w:sz w:val="24"/>
        </w:rPr>
      </w:pPr>
      <w:r w:rsidRPr="00C26580">
        <w:rPr>
          <w:rFonts w:ascii="Times New Roman" w:hAnsi="Times New Roman"/>
          <w:w w:val="100"/>
          <w:sz w:val="24"/>
        </w:rPr>
        <w:t xml:space="preserve">Для изучения конституциональных особенностей вегетативной регуляции сердечного ритма девушек 16–17 лет оценивали длину тела и ноги, </w:t>
      </w:r>
      <w:proofErr w:type="spellStart"/>
      <w:r w:rsidRPr="00C26580">
        <w:rPr>
          <w:rFonts w:ascii="Times New Roman" w:hAnsi="Times New Roman"/>
          <w:w w:val="100"/>
          <w:sz w:val="24"/>
        </w:rPr>
        <w:t>трохантерный</w:t>
      </w:r>
      <w:proofErr w:type="spellEnd"/>
      <w:r w:rsidRPr="00C26580">
        <w:rPr>
          <w:rFonts w:ascii="Times New Roman" w:hAnsi="Times New Roman"/>
          <w:w w:val="100"/>
          <w:sz w:val="24"/>
        </w:rPr>
        <w:t xml:space="preserve"> индекс (ТИ), а также показатели артериального давления и частоты пульса, временные показатели </w:t>
      </w:r>
      <w:proofErr w:type="spellStart"/>
      <w:r w:rsidRPr="00C26580">
        <w:rPr>
          <w:rFonts w:ascii="Times New Roman" w:hAnsi="Times New Roman"/>
          <w:w w:val="100"/>
          <w:sz w:val="24"/>
        </w:rPr>
        <w:t>кардиоритмограммы</w:t>
      </w:r>
      <w:proofErr w:type="spellEnd"/>
      <w:r w:rsidRPr="00C26580">
        <w:rPr>
          <w:rFonts w:ascii="Times New Roman" w:hAnsi="Times New Roman"/>
          <w:w w:val="100"/>
          <w:sz w:val="24"/>
        </w:rPr>
        <w:t xml:space="preserve">. У испытуемых максимально представлен патологический тип возрастной эволюции со значениями ТИ </w:t>
      </w:r>
      <w:r w:rsidRPr="00C26580">
        <w:rPr>
          <w:rFonts w:ascii="Times New Roman" w:hAnsi="Times New Roman" w:cs="Cambria Math"/>
          <w:w w:val="100"/>
          <w:sz w:val="24"/>
        </w:rPr>
        <w:t>≤</w:t>
      </w:r>
      <w:r w:rsidRPr="00C26580">
        <w:rPr>
          <w:rFonts w:ascii="Times New Roman" w:hAnsi="Times New Roman"/>
          <w:w w:val="100"/>
          <w:sz w:val="24"/>
        </w:rPr>
        <w:t xml:space="preserve"> 1,85, 25</w:t>
      </w:r>
      <w:r w:rsidRPr="00C26580">
        <w:rPr>
          <w:rFonts w:ascii="Times New Roman"/>
          <w:w w:val="100"/>
          <w:sz w:val="24"/>
        </w:rPr>
        <w:t> </w:t>
      </w:r>
      <w:r w:rsidRPr="00C26580">
        <w:rPr>
          <w:rFonts w:ascii="Times New Roman" w:hAnsi="Times New Roman"/>
          <w:w w:val="100"/>
          <w:sz w:val="24"/>
        </w:rPr>
        <w:t xml:space="preserve">% испытуемых имеют нормальные значения индекса либо незначительно отклоняющиеся </w:t>
      </w:r>
      <w:proofErr w:type="gramStart"/>
      <w:r w:rsidRPr="00C26580">
        <w:rPr>
          <w:rFonts w:ascii="Times New Roman" w:hAnsi="Times New Roman"/>
          <w:w w:val="100"/>
          <w:sz w:val="24"/>
        </w:rPr>
        <w:t>от</w:t>
      </w:r>
      <w:proofErr w:type="gramEnd"/>
      <w:r w:rsidRPr="00C26580">
        <w:rPr>
          <w:rFonts w:ascii="Times New Roman" w:hAnsi="Times New Roman"/>
          <w:w w:val="100"/>
          <w:sz w:val="24"/>
        </w:rPr>
        <w:t xml:space="preserve"> нормальных. Среди длинноногих девушек с низкими значениями ТИ был выше (44</w:t>
      </w:r>
      <w:r w:rsidRPr="00C26580">
        <w:rPr>
          <w:rFonts w:ascii="Times New Roman"/>
          <w:w w:val="100"/>
          <w:sz w:val="24"/>
        </w:rPr>
        <w:t> </w:t>
      </w:r>
      <w:r w:rsidRPr="00C26580">
        <w:rPr>
          <w:rFonts w:ascii="Times New Roman" w:hAnsi="Times New Roman"/>
          <w:w w:val="100"/>
          <w:sz w:val="24"/>
        </w:rPr>
        <w:t>%) удельный вес лиц с преобладанием влияния симпатической нервной системы на сердечный ритм. Показатель активности регуляции системы у них соответствовал уровню функционального напряжения (3,5 ± 0,55). Среди девушек со средними и высокими значениями ТИ на уровне тенденции возрастала доля лиц (60–67</w:t>
      </w:r>
      <w:r w:rsidRPr="00C26580">
        <w:rPr>
          <w:rFonts w:ascii="Times New Roman"/>
          <w:w w:val="100"/>
          <w:sz w:val="24"/>
        </w:rPr>
        <w:t> </w:t>
      </w:r>
      <w:r w:rsidRPr="00C26580">
        <w:rPr>
          <w:rFonts w:ascii="Times New Roman" w:hAnsi="Times New Roman"/>
          <w:w w:val="100"/>
          <w:sz w:val="24"/>
        </w:rPr>
        <w:t xml:space="preserve">%), характеризующихся балансом симпатических и парасимпатических влияний на сердечный ритм. С помощью конституционального подхода нами были выявлены группы девушек, склонных к гипертензии. У лиц с крайними (как низкими, так и высокими) значениями ТИ и преобладанием влияния на сердечный ритм и симпатического, и парасимпатического отделов вегетативной нервной системы существует высокий риск формирования с возрастом артериальной гипертензии вследствие повышенного тонуса периферических сосудов и минутного объема кровотока. </w:t>
      </w:r>
    </w:p>
    <w:p w:rsidR="00AA4619" w:rsidRPr="00C26580" w:rsidRDefault="00AA4619" w:rsidP="00AA4619">
      <w:pPr>
        <w:pStyle w:val="a8"/>
        <w:rPr>
          <w:rFonts w:ascii="Times New Roman" w:hAnsi="Times New Roman"/>
          <w:w w:val="100"/>
          <w:sz w:val="24"/>
        </w:rPr>
      </w:pPr>
      <w:r w:rsidRPr="00C26580">
        <w:rPr>
          <w:rFonts w:ascii="Times New Roman" w:hAnsi="Times New Roman"/>
          <w:b/>
          <w:bCs/>
          <w:w w:val="100"/>
          <w:sz w:val="24"/>
        </w:rPr>
        <w:t xml:space="preserve">Ключевые слова: </w:t>
      </w:r>
      <w:proofErr w:type="spellStart"/>
      <w:r w:rsidRPr="00C26580">
        <w:rPr>
          <w:rFonts w:ascii="Times New Roman" w:hAnsi="Times New Roman"/>
          <w:w w:val="100"/>
          <w:sz w:val="24"/>
        </w:rPr>
        <w:t>эволютивный</w:t>
      </w:r>
      <w:proofErr w:type="spellEnd"/>
      <w:r w:rsidRPr="00C26580">
        <w:rPr>
          <w:rFonts w:ascii="Times New Roman" w:hAnsi="Times New Roman"/>
          <w:w w:val="100"/>
          <w:sz w:val="24"/>
        </w:rPr>
        <w:t xml:space="preserve"> </w:t>
      </w:r>
      <w:proofErr w:type="spellStart"/>
      <w:r w:rsidRPr="00C26580">
        <w:rPr>
          <w:rFonts w:ascii="Times New Roman" w:hAnsi="Times New Roman"/>
          <w:w w:val="100"/>
          <w:sz w:val="24"/>
        </w:rPr>
        <w:t>соматотип</w:t>
      </w:r>
      <w:proofErr w:type="spellEnd"/>
      <w:r w:rsidRPr="00C26580">
        <w:rPr>
          <w:rFonts w:ascii="Times New Roman" w:hAnsi="Times New Roman"/>
          <w:w w:val="100"/>
          <w:sz w:val="24"/>
        </w:rPr>
        <w:t xml:space="preserve">, </w:t>
      </w:r>
      <w:proofErr w:type="spellStart"/>
      <w:r w:rsidRPr="00C26580">
        <w:rPr>
          <w:rFonts w:ascii="Times New Roman" w:hAnsi="Times New Roman"/>
          <w:w w:val="100"/>
          <w:sz w:val="24"/>
        </w:rPr>
        <w:t>трохантерный</w:t>
      </w:r>
      <w:proofErr w:type="spellEnd"/>
      <w:r w:rsidRPr="00C26580">
        <w:rPr>
          <w:rFonts w:ascii="Times New Roman" w:hAnsi="Times New Roman"/>
          <w:w w:val="100"/>
          <w:sz w:val="24"/>
        </w:rPr>
        <w:t xml:space="preserve"> индекс, сердечно­сосудистая система, вариабельность сердечного ритма, показатель активности регуляции системы.</w:t>
      </w:r>
    </w:p>
    <w:p w:rsidR="00AA4619" w:rsidRPr="00C26580" w:rsidRDefault="00AA4619" w:rsidP="00AA4619">
      <w:pPr>
        <w:pStyle w:val="a3"/>
        <w:rPr>
          <w:rFonts w:ascii="Times New Roman" w:hAnsi="Times New Roman"/>
          <w:sz w:val="24"/>
        </w:rPr>
      </w:pPr>
    </w:p>
    <w:p w:rsidR="00AA4619" w:rsidRPr="00C26580" w:rsidRDefault="00AA4619" w:rsidP="00AA4619">
      <w:pPr>
        <w:pStyle w:val="a4"/>
        <w:rPr>
          <w:rFonts w:ascii="Times New Roman" w:hAnsi="Times New Roman"/>
          <w:sz w:val="24"/>
        </w:rPr>
      </w:pPr>
      <w:r w:rsidRPr="00C26580">
        <w:rPr>
          <w:rFonts w:ascii="Times New Roman" w:hAnsi="Times New Roman"/>
          <w:sz w:val="24"/>
        </w:rPr>
        <w:t>УДК 612.13 – 053.5(571.1/.5+98)</w:t>
      </w:r>
    </w:p>
    <w:p w:rsidR="00AA4619" w:rsidRPr="00C26580" w:rsidRDefault="00AA4619" w:rsidP="00AA4619">
      <w:pPr>
        <w:pStyle w:val="a5"/>
        <w:rPr>
          <w:rFonts w:ascii="Times New Roman" w:hAnsi="Times New Roman"/>
          <w:b/>
          <w:sz w:val="24"/>
        </w:rPr>
      </w:pPr>
      <w:r w:rsidRPr="00C26580">
        <w:rPr>
          <w:rFonts w:ascii="Times New Roman" w:hAnsi="Times New Roman"/>
          <w:b/>
          <w:sz w:val="24"/>
        </w:rPr>
        <w:t xml:space="preserve">ОЦЕНКА КАРДИОГЕМОДИНАМИЧЕСКИХ ПОКАЗАТЕЛЕЙ </w:t>
      </w:r>
      <w:r w:rsidRPr="00C26580">
        <w:rPr>
          <w:rFonts w:ascii="Times New Roman" w:hAnsi="Times New Roman"/>
          <w:b/>
          <w:sz w:val="24"/>
        </w:rPr>
        <w:br/>
        <w:t>У ДЕТЕЙ КРАЙНЕГО СЕВЕРА И СИБИРИ</w:t>
      </w:r>
    </w:p>
    <w:p w:rsidR="00AA4619" w:rsidRPr="00C26580" w:rsidRDefault="00AA4619" w:rsidP="00AA4619">
      <w:pPr>
        <w:pStyle w:val="a6"/>
        <w:rPr>
          <w:rFonts w:ascii="Times New Roman" w:hAnsi="Times New Roman"/>
        </w:rPr>
      </w:pPr>
      <w:r w:rsidRPr="00C26580">
        <w:rPr>
          <w:rFonts w:ascii="Times New Roman" w:hAnsi="Times New Roman"/>
        </w:rPr>
        <w:t xml:space="preserve">© 2017 г. Н. В. Ефимова, И. В. </w:t>
      </w:r>
      <w:proofErr w:type="spellStart"/>
      <w:r w:rsidRPr="00C26580">
        <w:rPr>
          <w:rFonts w:ascii="Times New Roman" w:hAnsi="Times New Roman"/>
        </w:rPr>
        <w:t>Мыльникова</w:t>
      </w:r>
      <w:proofErr w:type="spellEnd"/>
    </w:p>
    <w:p w:rsidR="00AA4619" w:rsidRPr="00C26580" w:rsidRDefault="00AA4619" w:rsidP="00AA4619">
      <w:pPr>
        <w:pStyle w:val="a7"/>
        <w:rPr>
          <w:rFonts w:ascii="Times New Roman" w:hAnsi="Times New Roman"/>
          <w:w w:val="100"/>
          <w:sz w:val="24"/>
        </w:rPr>
      </w:pPr>
      <w:proofErr w:type="spellStart"/>
      <w:r w:rsidRPr="00C26580">
        <w:rPr>
          <w:rFonts w:ascii="Times New Roman" w:hAnsi="Times New Roman"/>
          <w:w w:val="100"/>
          <w:sz w:val="24"/>
        </w:rPr>
        <w:t>Восточно­Сибирский</w:t>
      </w:r>
      <w:proofErr w:type="spellEnd"/>
      <w:r w:rsidRPr="00C26580">
        <w:rPr>
          <w:rFonts w:ascii="Times New Roman" w:hAnsi="Times New Roman"/>
          <w:w w:val="100"/>
          <w:sz w:val="24"/>
        </w:rPr>
        <w:t xml:space="preserve"> институт </w:t>
      </w:r>
      <w:proofErr w:type="spellStart"/>
      <w:r w:rsidRPr="00C26580">
        <w:rPr>
          <w:rFonts w:ascii="Times New Roman" w:hAnsi="Times New Roman"/>
          <w:w w:val="100"/>
          <w:sz w:val="24"/>
        </w:rPr>
        <w:t>медико­</w:t>
      </w:r>
      <w:proofErr w:type="gramStart"/>
      <w:r w:rsidRPr="00C26580">
        <w:rPr>
          <w:rFonts w:ascii="Times New Roman" w:hAnsi="Times New Roman"/>
          <w:w w:val="100"/>
          <w:sz w:val="24"/>
        </w:rPr>
        <w:t>экологических</w:t>
      </w:r>
      <w:proofErr w:type="spellEnd"/>
      <w:proofErr w:type="gramEnd"/>
      <w:r w:rsidRPr="00C26580">
        <w:rPr>
          <w:rFonts w:ascii="Times New Roman" w:hAnsi="Times New Roman"/>
          <w:w w:val="100"/>
          <w:sz w:val="24"/>
        </w:rPr>
        <w:t xml:space="preserve"> исследований, г. </w:t>
      </w:r>
      <w:proofErr w:type="spellStart"/>
      <w:r w:rsidRPr="00C26580">
        <w:rPr>
          <w:rFonts w:ascii="Times New Roman" w:hAnsi="Times New Roman"/>
          <w:w w:val="100"/>
          <w:sz w:val="24"/>
        </w:rPr>
        <w:t>Ангарск</w:t>
      </w:r>
      <w:proofErr w:type="spellEnd"/>
    </w:p>
    <w:p w:rsidR="00AA4619" w:rsidRPr="00C26580" w:rsidRDefault="00AA4619" w:rsidP="00AA4619">
      <w:pPr>
        <w:pStyle w:val="a8"/>
        <w:rPr>
          <w:rFonts w:ascii="Times New Roman" w:hAnsi="Times New Roman"/>
          <w:w w:val="100"/>
          <w:sz w:val="24"/>
        </w:rPr>
      </w:pPr>
    </w:p>
    <w:p w:rsidR="00AA4619" w:rsidRPr="00C26580" w:rsidRDefault="00AA4619" w:rsidP="00AA4619">
      <w:pPr>
        <w:pStyle w:val="a8"/>
        <w:rPr>
          <w:rFonts w:ascii="Times New Roman" w:hAnsi="Times New Roman"/>
          <w:w w:val="100"/>
          <w:sz w:val="24"/>
        </w:rPr>
      </w:pPr>
      <w:r w:rsidRPr="00C26580">
        <w:rPr>
          <w:rFonts w:ascii="Times New Roman" w:hAnsi="Times New Roman"/>
          <w:w w:val="100"/>
          <w:sz w:val="24"/>
        </w:rPr>
        <w:t xml:space="preserve">Проведено исследование функционального состояния сердечно­сосудистой системы (ССС) по основным показателям </w:t>
      </w:r>
      <w:proofErr w:type="spellStart"/>
      <w:r w:rsidRPr="00C26580">
        <w:rPr>
          <w:rFonts w:ascii="Times New Roman" w:hAnsi="Times New Roman"/>
          <w:w w:val="100"/>
          <w:sz w:val="24"/>
        </w:rPr>
        <w:t>кардиогемодинамики</w:t>
      </w:r>
      <w:proofErr w:type="spellEnd"/>
      <w:r w:rsidRPr="00C26580">
        <w:rPr>
          <w:rFonts w:ascii="Times New Roman" w:hAnsi="Times New Roman"/>
          <w:w w:val="100"/>
          <w:sz w:val="24"/>
        </w:rPr>
        <w:t xml:space="preserve"> у детей Крайнего Севера и Сибири. Полученные данные отражают многообразие вариантов развития ССС у детей различных этнических групп: ненцев, бурят и славян. Установлено, что для детей коренных народов Севера и Сибири – ненцев и бурят – характерны легкая брадикардия, пониженная сопротивляемость мелких сосудов, реализация насосной функции сердца на высоком уровне. У </w:t>
      </w:r>
      <w:proofErr w:type="spellStart"/>
      <w:r w:rsidRPr="00C26580">
        <w:rPr>
          <w:rFonts w:ascii="Times New Roman" w:hAnsi="Times New Roman"/>
          <w:w w:val="100"/>
          <w:sz w:val="24"/>
        </w:rPr>
        <w:t>детей­славян</w:t>
      </w:r>
      <w:proofErr w:type="spellEnd"/>
      <w:r w:rsidRPr="00C26580">
        <w:rPr>
          <w:rFonts w:ascii="Times New Roman" w:hAnsi="Times New Roman"/>
          <w:w w:val="100"/>
          <w:sz w:val="24"/>
        </w:rPr>
        <w:t xml:space="preserve">, проживающих в условиях городской среды, показатели </w:t>
      </w:r>
      <w:proofErr w:type="spellStart"/>
      <w:r w:rsidRPr="00C26580">
        <w:rPr>
          <w:rFonts w:ascii="Times New Roman" w:hAnsi="Times New Roman"/>
          <w:w w:val="100"/>
          <w:sz w:val="24"/>
        </w:rPr>
        <w:lastRenderedPageBreak/>
        <w:t>кардиогемодинамики</w:t>
      </w:r>
      <w:proofErr w:type="spellEnd"/>
      <w:r w:rsidRPr="00C26580">
        <w:rPr>
          <w:rFonts w:ascii="Times New Roman" w:hAnsi="Times New Roman"/>
          <w:w w:val="100"/>
          <w:sz w:val="24"/>
        </w:rPr>
        <w:t xml:space="preserve"> свидетельствуют о существенном напряжении </w:t>
      </w:r>
      <w:proofErr w:type="spellStart"/>
      <w:r w:rsidRPr="00C26580">
        <w:rPr>
          <w:rFonts w:ascii="Times New Roman" w:hAnsi="Times New Roman"/>
          <w:w w:val="100"/>
          <w:sz w:val="24"/>
        </w:rPr>
        <w:t>компенсаторно­восстановительных</w:t>
      </w:r>
      <w:proofErr w:type="spellEnd"/>
      <w:r w:rsidRPr="00C26580">
        <w:rPr>
          <w:rFonts w:ascii="Times New Roman" w:hAnsi="Times New Roman"/>
          <w:w w:val="100"/>
          <w:sz w:val="24"/>
        </w:rPr>
        <w:t xml:space="preserve"> резервов, проявляющемся тахикардией, медленным восстановлением функционального состояния ССС после физической нагрузки. Функциональные возможности ССС у славян, проживающих в сельской местности, снижены за счет уменьшения ударного и минутного объема крови. Оценка реакции ССС на пробу с дозированной физической нагрузкой показала, что у </w:t>
      </w:r>
      <w:proofErr w:type="spellStart"/>
      <w:r w:rsidRPr="00C26580">
        <w:rPr>
          <w:rFonts w:ascii="Times New Roman" w:hAnsi="Times New Roman"/>
          <w:w w:val="100"/>
          <w:sz w:val="24"/>
        </w:rPr>
        <w:t>детей­ненцев</w:t>
      </w:r>
      <w:proofErr w:type="spellEnd"/>
      <w:r w:rsidRPr="00C26580">
        <w:rPr>
          <w:rFonts w:ascii="Times New Roman" w:hAnsi="Times New Roman"/>
          <w:w w:val="100"/>
          <w:sz w:val="24"/>
        </w:rPr>
        <w:t xml:space="preserve"> восстановительные возможности выше, чем у детей славянского этноса. </w:t>
      </w:r>
      <w:r w:rsidRPr="00C26580">
        <w:rPr>
          <w:rFonts w:ascii="Times New Roman" w:hAnsi="Times New Roman"/>
          <w:w w:val="100"/>
          <w:sz w:val="24"/>
        </w:rPr>
        <w:br/>
        <w:t xml:space="preserve">У детей – жителей села выявлены корреляционные связи между антропометрическими показателями и параметрами гемодинамики. В группе </w:t>
      </w:r>
      <w:proofErr w:type="spellStart"/>
      <w:r w:rsidRPr="00C26580">
        <w:rPr>
          <w:rFonts w:ascii="Times New Roman" w:hAnsi="Times New Roman"/>
          <w:w w:val="100"/>
          <w:sz w:val="24"/>
        </w:rPr>
        <w:t>детей­горожан</w:t>
      </w:r>
      <w:proofErr w:type="spellEnd"/>
      <w:r w:rsidRPr="00C26580">
        <w:rPr>
          <w:rFonts w:ascii="Times New Roman" w:hAnsi="Times New Roman"/>
          <w:w w:val="100"/>
          <w:sz w:val="24"/>
        </w:rPr>
        <w:t>, подвергающихся постоянному ингаляционному неблагоприятному воздействию, отмечен дисбаланс между указанными показателями.</w:t>
      </w:r>
    </w:p>
    <w:p w:rsidR="00AA4619" w:rsidRPr="00C26580" w:rsidRDefault="00AA4619" w:rsidP="00AA4619">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этнические группы, подростки, восстановительная функция сердечно­сосудистой системы, Север, Сибирь, сельское и городское население</w:t>
      </w:r>
    </w:p>
    <w:p w:rsidR="00AA4619" w:rsidRPr="00C26580" w:rsidRDefault="00AA4619" w:rsidP="00AA4619">
      <w:pPr>
        <w:pStyle w:val="a3"/>
        <w:rPr>
          <w:rFonts w:ascii="Times New Roman" w:hAnsi="Times New Roman"/>
          <w:sz w:val="24"/>
        </w:rPr>
      </w:pPr>
    </w:p>
    <w:p w:rsidR="008D049B" w:rsidRDefault="008D049B" w:rsidP="00AA4619">
      <w:pPr>
        <w:pStyle w:val="a4"/>
        <w:rPr>
          <w:rFonts w:ascii="Times New Roman" w:hAnsi="Times New Roman"/>
          <w:sz w:val="24"/>
        </w:rPr>
      </w:pPr>
    </w:p>
    <w:p w:rsidR="00AA4619" w:rsidRPr="008D049B" w:rsidRDefault="00AA4619" w:rsidP="00AA4619">
      <w:pPr>
        <w:pStyle w:val="a4"/>
        <w:rPr>
          <w:rFonts w:ascii="Times New Roman" w:hAnsi="Times New Roman"/>
          <w:sz w:val="24"/>
          <w:lang w:val="en-US"/>
        </w:rPr>
      </w:pPr>
      <w:r w:rsidRPr="00C26580">
        <w:rPr>
          <w:rFonts w:ascii="Times New Roman" w:hAnsi="Times New Roman"/>
          <w:sz w:val="24"/>
        </w:rPr>
        <w:t>УДК</w:t>
      </w:r>
      <w:r w:rsidRPr="008D049B">
        <w:rPr>
          <w:rFonts w:ascii="Times New Roman" w:hAnsi="Times New Roman"/>
          <w:sz w:val="24"/>
          <w:lang w:val="en-US"/>
        </w:rPr>
        <w:t xml:space="preserve"> 612.2(571.12)</w:t>
      </w:r>
    </w:p>
    <w:p w:rsidR="00AA4619" w:rsidRPr="00C26580" w:rsidRDefault="00AA4619" w:rsidP="00AA4619">
      <w:pPr>
        <w:pStyle w:val="a5"/>
        <w:rPr>
          <w:rFonts w:ascii="Times New Roman" w:hAnsi="Times New Roman"/>
          <w:b/>
          <w:sz w:val="24"/>
        </w:rPr>
      </w:pPr>
      <w:r w:rsidRPr="00C26580">
        <w:rPr>
          <w:rFonts w:ascii="Times New Roman" w:hAnsi="Times New Roman"/>
          <w:b/>
          <w:sz w:val="24"/>
        </w:rPr>
        <w:t xml:space="preserve">ПОКАЗАТЕЛИ ФУНКЦИОНАЛЬНОГО СОСТОЯНИЯ ДЫХАТЕЛЬНОЙ СИСТЕМЫ СТУДЕНТОВ СЕВЕРНОГО ВУЗА </w:t>
      </w:r>
    </w:p>
    <w:p w:rsidR="00AA4619" w:rsidRPr="00C26580" w:rsidRDefault="00AA4619" w:rsidP="00AA4619">
      <w:pPr>
        <w:pStyle w:val="a6"/>
        <w:rPr>
          <w:rFonts w:ascii="Times New Roman" w:hAnsi="Times New Roman"/>
        </w:rPr>
      </w:pPr>
      <w:r w:rsidRPr="00C26580">
        <w:rPr>
          <w:rFonts w:ascii="Times New Roman" w:hAnsi="Times New Roman"/>
        </w:rPr>
        <w:t xml:space="preserve">© 2017 г. О. Л. Нифонтова, *О. Г. Литовченко, Е. А. </w:t>
      </w:r>
      <w:proofErr w:type="spellStart"/>
      <w:r w:rsidRPr="00C26580">
        <w:rPr>
          <w:rFonts w:ascii="Times New Roman" w:hAnsi="Times New Roman"/>
        </w:rPr>
        <w:t>Багнетова</w:t>
      </w:r>
      <w:proofErr w:type="spellEnd"/>
      <w:r w:rsidRPr="00C26580">
        <w:rPr>
          <w:rFonts w:ascii="Times New Roman" w:hAnsi="Times New Roman"/>
        </w:rPr>
        <w:t xml:space="preserve">, К. С. </w:t>
      </w:r>
      <w:proofErr w:type="spellStart"/>
      <w:r w:rsidRPr="00C26580">
        <w:rPr>
          <w:rFonts w:ascii="Times New Roman" w:hAnsi="Times New Roman"/>
        </w:rPr>
        <w:t>Конькова</w:t>
      </w:r>
      <w:proofErr w:type="spellEnd"/>
      <w:r w:rsidRPr="00C26580">
        <w:rPr>
          <w:rFonts w:ascii="Times New Roman" w:hAnsi="Times New Roman"/>
        </w:rPr>
        <w:t xml:space="preserve"> </w:t>
      </w:r>
    </w:p>
    <w:p w:rsidR="00AA4619" w:rsidRPr="00C26580" w:rsidRDefault="00AA4619" w:rsidP="00AA4619">
      <w:pPr>
        <w:pStyle w:val="a7"/>
        <w:rPr>
          <w:rFonts w:ascii="Times New Roman" w:hAnsi="Times New Roman"/>
          <w:w w:val="100"/>
          <w:sz w:val="24"/>
        </w:rPr>
      </w:pPr>
      <w:proofErr w:type="spellStart"/>
      <w:r w:rsidRPr="00C26580">
        <w:rPr>
          <w:rFonts w:ascii="Times New Roman" w:hAnsi="Times New Roman"/>
          <w:w w:val="100"/>
          <w:sz w:val="24"/>
        </w:rPr>
        <w:t>Сургутский</w:t>
      </w:r>
      <w:proofErr w:type="spellEnd"/>
      <w:r w:rsidRPr="00C26580">
        <w:rPr>
          <w:rFonts w:ascii="Times New Roman" w:hAnsi="Times New Roman"/>
          <w:w w:val="100"/>
          <w:sz w:val="24"/>
        </w:rPr>
        <w:t xml:space="preserve"> государственный педагогический университет, </w:t>
      </w:r>
    </w:p>
    <w:p w:rsidR="00AA4619" w:rsidRPr="00C26580" w:rsidRDefault="00AA4619" w:rsidP="00AA4619">
      <w:pPr>
        <w:pStyle w:val="a7"/>
        <w:rPr>
          <w:rFonts w:ascii="Times New Roman" w:hAnsi="Times New Roman"/>
          <w:w w:val="100"/>
          <w:sz w:val="24"/>
        </w:rPr>
      </w:pPr>
      <w:r w:rsidRPr="00C26580">
        <w:rPr>
          <w:rFonts w:ascii="Times New Roman" w:hAnsi="Times New Roman"/>
          <w:w w:val="100"/>
          <w:sz w:val="24"/>
        </w:rPr>
        <w:t>*</w:t>
      </w:r>
      <w:proofErr w:type="spellStart"/>
      <w:r w:rsidRPr="00C26580">
        <w:rPr>
          <w:rFonts w:ascii="Times New Roman" w:hAnsi="Times New Roman"/>
          <w:w w:val="100"/>
          <w:sz w:val="24"/>
        </w:rPr>
        <w:t>Сургутский</w:t>
      </w:r>
      <w:proofErr w:type="spellEnd"/>
      <w:r w:rsidRPr="00C26580">
        <w:rPr>
          <w:rFonts w:ascii="Times New Roman" w:hAnsi="Times New Roman"/>
          <w:w w:val="100"/>
          <w:sz w:val="24"/>
        </w:rPr>
        <w:t xml:space="preserve"> государственный университет, г. Сургут</w:t>
      </w:r>
    </w:p>
    <w:p w:rsidR="00AA4619" w:rsidRPr="00C26580" w:rsidRDefault="00AA4619" w:rsidP="00AA4619">
      <w:pPr>
        <w:pStyle w:val="a8"/>
        <w:rPr>
          <w:rFonts w:ascii="Times New Roman" w:hAnsi="Times New Roman"/>
          <w:w w:val="100"/>
          <w:sz w:val="24"/>
        </w:rPr>
      </w:pPr>
    </w:p>
    <w:p w:rsidR="00AA4619" w:rsidRPr="00C26580" w:rsidRDefault="00AA4619" w:rsidP="00AA4619">
      <w:pPr>
        <w:pStyle w:val="a8"/>
        <w:rPr>
          <w:rFonts w:ascii="Times New Roman" w:hAnsi="Times New Roman"/>
          <w:w w:val="100"/>
          <w:sz w:val="24"/>
        </w:rPr>
      </w:pPr>
      <w:r w:rsidRPr="00C26580">
        <w:rPr>
          <w:rFonts w:ascii="Times New Roman" w:hAnsi="Times New Roman"/>
          <w:w w:val="100"/>
          <w:sz w:val="24"/>
        </w:rPr>
        <w:t xml:space="preserve">Проведено </w:t>
      </w:r>
      <w:proofErr w:type="spellStart"/>
      <w:r w:rsidRPr="00C26580">
        <w:rPr>
          <w:rFonts w:ascii="Times New Roman" w:hAnsi="Times New Roman"/>
          <w:w w:val="100"/>
          <w:sz w:val="24"/>
        </w:rPr>
        <w:t>спирографическое</w:t>
      </w:r>
      <w:proofErr w:type="spellEnd"/>
      <w:r w:rsidRPr="00C26580">
        <w:rPr>
          <w:rFonts w:ascii="Times New Roman" w:hAnsi="Times New Roman"/>
          <w:w w:val="100"/>
          <w:sz w:val="24"/>
        </w:rPr>
        <w:t xml:space="preserve"> обследование 80 студентов 1–3 курсов </w:t>
      </w:r>
      <w:proofErr w:type="spellStart"/>
      <w:r w:rsidRPr="00C26580">
        <w:rPr>
          <w:rFonts w:ascii="Times New Roman" w:hAnsi="Times New Roman"/>
          <w:w w:val="100"/>
          <w:sz w:val="24"/>
        </w:rPr>
        <w:t>Сургутского</w:t>
      </w:r>
      <w:proofErr w:type="spellEnd"/>
      <w:r w:rsidRPr="00C26580">
        <w:rPr>
          <w:rFonts w:ascii="Times New Roman" w:hAnsi="Times New Roman"/>
          <w:w w:val="100"/>
          <w:sz w:val="24"/>
        </w:rPr>
        <w:t xml:space="preserve"> государственного педагогического университета в возрасте 18–20 лет, родившихся и постоянно проживающих в условиях Севера. Целью работы явилось изучение особенностей дыхательной системы студентов северного вуза. Измерения функции внешнего дыхания проводили при помощи </w:t>
      </w:r>
      <w:proofErr w:type="spellStart"/>
      <w:r w:rsidRPr="00C26580">
        <w:rPr>
          <w:rFonts w:ascii="Times New Roman" w:hAnsi="Times New Roman"/>
          <w:w w:val="100"/>
          <w:sz w:val="24"/>
        </w:rPr>
        <w:t>аппаратно­программного</w:t>
      </w:r>
      <w:proofErr w:type="spellEnd"/>
      <w:r w:rsidRPr="00C26580">
        <w:rPr>
          <w:rFonts w:ascii="Times New Roman" w:hAnsi="Times New Roman"/>
          <w:w w:val="100"/>
          <w:sz w:val="24"/>
        </w:rPr>
        <w:t xml:space="preserve"> комплекса «</w:t>
      </w:r>
      <w:proofErr w:type="spellStart"/>
      <w:r w:rsidRPr="00C26580">
        <w:rPr>
          <w:rFonts w:ascii="Times New Roman" w:hAnsi="Times New Roman"/>
          <w:w w:val="100"/>
          <w:sz w:val="24"/>
        </w:rPr>
        <w:t>Спиро­Спектр</w:t>
      </w:r>
      <w:proofErr w:type="spellEnd"/>
      <w:r w:rsidRPr="00C26580">
        <w:rPr>
          <w:rFonts w:ascii="Times New Roman" w:hAnsi="Times New Roman"/>
          <w:w w:val="100"/>
          <w:sz w:val="24"/>
        </w:rPr>
        <w:t xml:space="preserve">». Результаты анализировались общепринятыми методами математической статистики. Все обследованные относились к 1 и 2 группе здоровья. Из числа </w:t>
      </w:r>
      <w:proofErr w:type="gramStart"/>
      <w:r w:rsidRPr="00C26580">
        <w:rPr>
          <w:rFonts w:ascii="Times New Roman" w:hAnsi="Times New Roman"/>
          <w:w w:val="100"/>
          <w:sz w:val="24"/>
        </w:rPr>
        <w:t>обследуемых</w:t>
      </w:r>
      <w:proofErr w:type="gramEnd"/>
      <w:r w:rsidRPr="00C26580">
        <w:rPr>
          <w:rFonts w:ascii="Times New Roman" w:hAnsi="Times New Roman"/>
          <w:w w:val="100"/>
          <w:sz w:val="24"/>
        </w:rPr>
        <w:t xml:space="preserve"> были исключены студенты с хроническими и острыми заболеваниями дыхательной системы. Установлено, что необходимый минутный объем дыхания у курящих студентов в состоянии покоя достигался за счет увеличения частоты дыхания, а не дыхательного объема, как у некурящих, что является более </w:t>
      </w:r>
      <w:proofErr w:type="spellStart"/>
      <w:r w:rsidRPr="00C26580">
        <w:rPr>
          <w:rFonts w:ascii="Times New Roman" w:hAnsi="Times New Roman"/>
          <w:w w:val="100"/>
          <w:sz w:val="24"/>
        </w:rPr>
        <w:t>энергозатратным</w:t>
      </w:r>
      <w:proofErr w:type="spellEnd"/>
      <w:r w:rsidRPr="00C26580">
        <w:rPr>
          <w:rFonts w:ascii="Times New Roman" w:hAnsi="Times New Roman"/>
          <w:w w:val="100"/>
          <w:sz w:val="24"/>
        </w:rPr>
        <w:t>. Снижение мгновенных объемных скоростей на уровне 50 и 75</w:t>
      </w:r>
      <w:r w:rsidRPr="00C26580">
        <w:rPr>
          <w:rFonts w:ascii="Times New Roman"/>
          <w:w w:val="100"/>
          <w:sz w:val="24"/>
        </w:rPr>
        <w:t> </w:t>
      </w:r>
      <w:r w:rsidRPr="00C26580">
        <w:rPr>
          <w:rFonts w:ascii="Times New Roman" w:hAnsi="Times New Roman"/>
          <w:w w:val="100"/>
          <w:sz w:val="24"/>
        </w:rPr>
        <w:t>% форсированной жизненной емкости легких (ФЖЕЛ) и средней объемной скорости на участке 25–75</w:t>
      </w:r>
      <w:r w:rsidRPr="00C26580">
        <w:rPr>
          <w:rFonts w:ascii="Times New Roman"/>
          <w:w w:val="100"/>
          <w:sz w:val="24"/>
        </w:rPr>
        <w:t> </w:t>
      </w:r>
      <w:r w:rsidRPr="00C26580">
        <w:rPr>
          <w:rFonts w:ascii="Times New Roman" w:hAnsi="Times New Roman"/>
          <w:w w:val="100"/>
          <w:sz w:val="24"/>
        </w:rPr>
        <w:t xml:space="preserve">% ФЖЕЛ у курящих студентов является отражением первых признаков дыхательной недостаточности и высокого риска развития </w:t>
      </w:r>
      <w:proofErr w:type="spellStart"/>
      <w:r w:rsidRPr="00C26580">
        <w:rPr>
          <w:rFonts w:ascii="Times New Roman" w:hAnsi="Times New Roman"/>
          <w:w w:val="100"/>
          <w:sz w:val="24"/>
        </w:rPr>
        <w:t>обструктивных</w:t>
      </w:r>
      <w:proofErr w:type="spellEnd"/>
      <w:r w:rsidRPr="00C26580">
        <w:rPr>
          <w:rFonts w:ascii="Times New Roman" w:hAnsi="Times New Roman"/>
          <w:w w:val="100"/>
          <w:sz w:val="24"/>
        </w:rPr>
        <w:t xml:space="preserve"> нарушений. Более низкие показатели максимальной вентиляции легких у курящих студентов по сравнению с должными величинами свидетельствуют о снижении предельных возможностей системы внешнего дыхания. </w:t>
      </w:r>
    </w:p>
    <w:p w:rsidR="00AA4619" w:rsidRPr="00C26580" w:rsidRDefault="00AA4619" w:rsidP="00AA4619">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дыхательная система, курение, студенты, Север </w:t>
      </w:r>
    </w:p>
    <w:p w:rsidR="00AA4619" w:rsidRPr="00C26580" w:rsidRDefault="00AA4619" w:rsidP="00AA4619">
      <w:pPr>
        <w:pStyle w:val="a3"/>
        <w:rPr>
          <w:rFonts w:ascii="Times New Roman" w:hAnsi="Times New Roman"/>
          <w:sz w:val="24"/>
        </w:rPr>
      </w:pPr>
    </w:p>
    <w:p w:rsidR="00AA4619" w:rsidRPr="00C26580" w:rsidRDefault="00AA4619" w:rsidP="00AA4619">
      <w:pPr>
        <w:pStyle w:val="a4"/>
        <w:rPr>
          <w:rFonts w:ascii="Times New Roman" w:hAnsi="Times New Roman"/>
          <w:sz w:val="24"/>
        </w:rPr>
      </w:pPr>
      <w:r w:rsidRPr="00C26580">
        <w:rPr>
          <w:rFonts w:ascii="Times New Roman" w:hAnsi="Times New Roman"/>
          <w:sz w:val="24"/>
        </w:rPr>
        <w:lastRenderedPageBreak/>
        <w:t>УДК [612.13:612.59](470.1/.2)</w:t>
      </w:r>
    </w:p>
    <w:p w:rsidR="00AA4619" w:rsidRPr="00C26580" w:rsidRDefault="00AA4619" w:rsidP="00AA4619">
      <w:pPr>
        <w:pStyle w:val="a5"/>
        <w:rPr>
          <w:rFonts w:ascii="Times New Roman" w:hAnsi="Times New Roman"/>
          <w:b/>
          <w:sz w:val="24"/>
        </w:rPr>
      </w:pPr>
      <w:r w:rsidRPr="00C26580">
        <w:rPr>
          <w:rFonts w:ascii="Times New Roman" w:hAnsi="Times New Roman"/>
          <w:b/>
          <w:sz w:val="24"/>
        </w:rPr>
        <w:t>ФИЗИОЛОГИЧЕСКИЕ РЕАКЦИИ СИСТЕМЫ КРОВООБРАЩЕНИЯ НА ЛОКАЛЬНОЕ ОХЛАЖДЕНИЕ КОЖИ КОНЕЧНОСТЕЙ У ЮНОШЕЙ И ДЕВУШЕК – УРОЖЕНЦЕВ ЕВРОПЕЙСКОГО СЕВЕРА</w:t>
      </w:r>
    </w:p>
    <w:p w:rsidR="008D049B" w:rsidRDefault="00AA4619" w:rsidP="00AA4619">
      <w:pPr>
        <w:pStyle w:val="a6"/>
        <w:rPr>
          <w:rFonts w:ascii="Times New Roman" w:hAnsi="Times New Roman"/>
        </w:rPr>
      </w:pPr>
      <w:r w:rsidRPr="00C26580">
        <w:rPr>
          <w:rFonts w:ascii="Times New Roman" w:hAnsi="Times New Roman"/>
        </w:rPr>
        <w:t xml:space="preserve">© 2017 г. </w:t>
      </w:r>
      <w:r w:rsidRPr="00C26580">
        <w:rPr>
          <w:rFonts w:ascii="Times New Roman" w:hAnsi="Times New Roman"/>
          <w:vertAlign w:val="superscript"/>
        </w:rPr>
        <w:t>1–3</w:t>
      </w:r>
      <w:r w:rsidRPr="00C26580">
        <w:rPr>
          <w:rFonts w:ascii="Times New Roman" w:hAnsi="Times New Roman"/>
        </w:rPr>
        <w:t xml:space="preserve">А. Б. Гудков, </w:t>
      </w:r>
      <w:r w:rsidRPr="00C26580">
        <w:rPr>
          <w:rFonts w:ascii="Times New Roman" w:hAnsi="Times New Roman"/>
          <w:vertAlign w:val="superscript"/>
        </w:rPr>
        <w:t>2</w:t>
      </w:r>
      <w:r w:rsidRPr="00C26580">
        <w:rPr>
          <w:rFonts w:ascii="Times New Roman" w:hAnsi="Times New Roman"/>
        </w:rPr>
        <w:t xml:space="preserve">И. П. Уварова, </w:t>
      </w:r>
      <w:r w:rsidRPr="00C26580">
        <w:rPr>
          <w:rFonts w:ascii="Times New Roman" w:hAnsi="Times New Roman"/>
          <w:vertAlign w:val="superscript"/>
        </w:rPr>
        <w:t>1</w:t>
      </w:r>
      <w:r w:rsidRPr="00C26580">
        <w:rPr>
          <w:rFonts w:ascii="Times New Roman" w:hAnsi="Times New Roman"/>
        </w:rPr>
        <w:t xml:space="preserve">О. Н. Попова, </w:t>
      </w:r>
      <w:r w:rsidRPr="00C26580">
        <w:rPr>
          <w:rFonts w:ascii="Times New Roman" w:hAnsi="Times New Roman"/>
          <w:vertAlign w:val="superscript"/>
        </w:rPr>
        <w:t>2</w:t>
      </w:r>
      <w:r w:rsidRPr="00C26580">
        <w:rPr>
          <w:rFonts w:ascii="Times New Roman" w:hAnsi="Times New Roman"/>
        </w:rPr>
        <w:t xml:space="preserve">Н. Б. </w:t>
      </w:r>
      <w:proofErr w:type="spellStart"/>
      <w:r w:rsidRPr="00C26580">
        <w:rPr>
          <w:rFonts w:ascii="Times New Roman" w:hAnsi="Times New Roman"/>
        </w:rPr>
        <w:t>Лукманова</w:t>
      </w:r>
      <w:proofErr w:type="spellEnd"/>
      <w:r w:rsidRPr="00C26580">
        <w:rPr>
          <w:rFonts w:ascii="Times New Roman" w:hAnsi="Times New Roman"/>
        </w:rPr>
        <w:t xml:space="preserve">, </w:t>
      </w:r>
    </w:p>
    <w:p w:rsidR="00AA4619" w:rsidRPr="00C26580" w:rsidRDefault="00AA4619" w:rsidP="00AA4619">
      <w:pPr>
        <w:pStyle w:val="a6"/>
        <w:rPr>
          <w:rFonts w:ascii="Times New Roman" w:hAnsi="Times New Roman"/>
        </w:rPr>
      </w:pPr>
      <w:r w:rsidRPr="00C26580">
        <w:rPr>
          <w:rFonts w:ascii="Times New Roman" w:hAnsi="Times New Roman"/>
          <w:vertAlign w:val="superscript"/>
        </w:rPr>
        <w:t>1</w:t>
      </w:r>
      <w:r w:rsidRPr="00C26580">
        <w:rPr>
          <w:rFonts w:ascii="Times New Roman" w:hAnsi="Times New Roman"/>
        </w:rPr>
        <w:t xml:space="preserve">В. П. Пащенко </w:t>
      </w:r>
    </w:p>
    <w:p w:rsidR="00AA4619" w:rsidRPr="00C26580" w:rsidRDefault="00AA4619" w:rsidP="00AA4619">
      <w:pPr>
        <w:pStyle w:val="a7"/>
        <w:rPr>
          <w:rFonts w:ascii="Times New Roman" w:hAnsi="Times New Roman"/>
          <w:w w:val="100"/>
          <w:sz w:val="24"/>
        </w:rPr>
      </w:pPr>
      <w:r w:rsidRPr="00C26580">
        <w:rPr>
          <w:rFonts w:ascii="Times New Roman" w:hAnsi="Times New Roman"/>
          <w:w w:val="100"/>
          <w:sz w:val="24"/>
          <w:vertAlign w:val="superscript"/>
        </w:rPr>
        <w:t>1</w:t>
      </w:r>
      <w:r w:rsidRPr="00C26580">
        <w:rPr>
          <w:rFonts w:ascii="Times New Roman" w:hAnsi="Times New Roman"/>
          <w:w w:val="100"/>
          <w:sz w:val="24"/>
        </w:rPr>
        <w:t xml:space="preserve">Северный государственный медицинский университет, </w:t>
      </w:r>
    </w:p>
    <w:p w:rsidR="00AA4619" w:rsidRPr="00C26580" w:rsidRDefault="00AA4619" w:rsidP="00AA4619">
      <w:pPr>
        <w:pStyle w:val="a7"/>
        <w:rPr>
          <w:rFonts w:ascii="Times New Roman" w:hAnsi="Times New Roman"/>
          <w:w w:val="100"/>
          <w:sz w:val="24"/>
        </w:rPr>
      </w:pPr>
      <w:r w:rsidRPr="00C26580">
        <w:rPr>
          <w:rFonts w:ascii="Times New Roman" w:hAnsi="Times New Roman"/>
          <w:w w:val="100"/>
          <w:sz w:val="24"/>
          <w:vertAlign w:val="superscript"/>
        </w:rPr>
        <w:t>2</w:t>
      </w:r>
      <w:r w:rsidRPr="00C26580">
        <w:rPr>
          <w:rFonts w:ascii="Times New Roman" w:hAnsi="Times New Roman"/>
          <w:w w:val="100"/>
          <w:sz w:val="24"/>
        </w:rPr>
        <w:t xml:space="preserve">Северный (Арктический) федеральный университет имени М. В. Ломоносова, </w:t>
      </w:r>
    </w:p>
    <w:p w:rsidR="00AA4619" w:rsidRPr="00C26580" w:rsidRDefault="00AA4619" w:rsidP="00AA4619">
      <w:pPr>
        <w:pStyle w:val="a7"/>
        <w:rPr>
          <w:rFonts w:ascii="Times New Roman" w:hAnsi="Times New Roman"/>
          <w:w w:val="100"/>
          <w:sz w:val="24"/>
        </w:rPr>
      </w:pPr>
      <w:r w:rsidRPr="00C26580">
        <w:rPr>
          <w:rFonts w:ascii="Times New Roman" w:hAnsi="Times New Roman"/>
          <w:w w:val="100"/>
          <w:sz w:val="24"/>
          <w:vertAlign w:val="superscript"/>
        </w:rPr>
        <w:t>3</w:t>
      </w:r>
      <w:r w:rsidRPr="00C26580">
        <w:rPr>
          <w:rFonts w:ascii="Times New Roman" w:hAnsi="Times New Roman"/>
          <w:w w:val="100"/>
          <w:sz w:val="24"/>
        </w:rPr>
        <w:t>Федеральный исследовательский центр комплексного изучения Арктики Российской академии наук, г. Архангельск</w:t>
      </w:r>
    </w:p>
    <w:p w:rsidR="00AA4619" w:rsidRPr="00C26580" w:rsidRDefault="00AA4619" w:rsidP="00AA4619">
      <w:pPr>
        <w:pStyle w:val="a8"/>
        <w:rPr>
          <w:rFonts w:ascii="Times New Roman" w:hAnsi="Times New Roman"/>
          <w:w w:val="100"/>
          <w:sz w:val="24"/>
        </w:rPr>
      </w:pPr>
    </w:p>
    <w:p w:rsidR="00AA4619" w:rsidRPr="00C26580" w:rsidRDefault="00AA4619" w:rsidP="00AA4619">
      <w:pPr>
        <w:pStyle w:val="a8"/>
        <w:rPr>
          <w:rFonts w:ascii="Times New Roman" w:hAnsi="Times New Roman"/>
          <w:w w:val="100"/>
          <w:sz w:val="24"/>
        </w:rPr>
      </w:pPr>
      <w:r w:rsidRPr="00C26580">
        <w:rPr>
          <w:rFonts w:ascii="Times New Roman" w:hAnsi="Times New Roman"/>
          <w:w w:val="100"/>
          <w:sz w:val="24"/>
        </w:rPr>
        <w:t>В статье представлены результаты обследования практически здоровых девушек (</w:t>
      </w:r>
      <w:proofErr w:type="spellStart"/>
      <w:r w:rsidRPr="00C26580">
        <w:rPr>
          <w:rFonts w:ascii="Times New Roman" w:hAnsi="Times New Roman"/>
          <w:w w:val="100"/>
          <w:sz w:val="24"/>
        </w:rPr>
        <w:t>n</w:t>
      </w:r>
      <w:proofErr w:type="spellEnd"/>
      <w:r w:rsidRPr="00C26580">
        <w:rPr>
          <w:rFonts w:ascii="Times New Roman" w:hAnsi="Times New Roman"/>
          <w:w w:val="100"/>
          <w:sz w:val="24"/>
        </w:rPr>
        <w:t xml:space="preserve"> = 35) и юношей (</w:t>
      </w:r>
      <w:proofErr w:type="spellStart"/>
      <w:r w:rsidRPr="00C26580">
        <w:rPr>
          <w:rFonts w:ascii="Times New Roman" w:hAnsi="Times New Roman"/>
          <w:w w:val="100"/>
          <w:sz w:val="24"/>
        </w:rPr>
        <w:t>n</w:t>
      </w:r>
      <w:proofErr w:type="spellEnd"/>
      <w:r w:rsidRPr="00C26580">
        <w:rPr>
          <w:rFonts w:ascii="Times New Roman" w:hAnsi="Times New Roman"/>
          <w:w w:val="100"/>
          <w:sz w:val="24"/>
        </w:rPr>
        <w:t xml:space="preserve"> = 35), родившихся и постоянно проживающих в условиях Европейского Севера. Цель работы – выявление особенностей изменений показателей гемодинамики в ответ на локальное охлаждение кожи кисти и стопы. При помощи </w:t>
      </w:r>
      <w:proofErr w:type="spellStart"/>
      <w:r w:rsidRPr="00C26580">
        <w:rPr>
          <w:rFonts w:ascii="Times New Roman" w:hAnsi="Times New Roman"/>
          <w:w w:val="100"/>
          <w:sz w:val="24"/>
        </w:rPr>
        <w:t>реографического</w:t>
      </w:r>
      <w:proofErr w:type="spellEnd"/>
      <w:r w:rsidRPr="00C26580">
        <w:rPr>
          <w:rFonts w:ascii="Times New Roman" w:hAnsi="Times New Roman"/>
          <w:w w:val="100"/>
          <w:sz w:val="24"/>
        </w:rPr>
        <w:t xml:space="preserve"> комплекса «Рео­Спектр­3» исследованы показатели работы сердца, сосудистого тонуса, а также показатели энергии и скорости движения крови по сосудам. У </w:t>
      </w:r>
      <w:proofErr w:type="gramStart"/>
      <w:r w:rsidRPr="00C26580">
        <w:rPr>
          <w:rFonts w:ascii="Times New Roman" w:hAnsi="Times New Roman"/>
          <w:w w:val="100"/>
          <w:sz w:val="24"/>
        </w:rPr>
        <w:t>обследованных</w:t>
      </w:r>
      <w:proofErr w:type="gramEnd"/>
      <w:r w:rsidRPr="00C26580">
        <w:rPr>
          <w:rFonts w:ascii="Times New Roman" w:hAnsi="Times New Roman"/>
          <w:w w:val="100"/>
          <w:sz w:val="24"/>
        </w:rPr>
        <w:t xml:space="preserve"> регистрировались исходные показатели (фоновые) и данные сразу после применения </w:t>
      </w:r>
      <w:proofErr w:type="spellStart"/>
      <w:r w:rsidRPr="00C26580">
        <w:rPr>
          <w:rFonts w:ascii="Times New Roman" w:hAnsi="Times New Roman"/>
          <w:w w:val="100"/>
          <w:sz w:val="24"/>
        </w:rPr>
        <w:t>холодовой</w:t>
      </w:r>
      <w:proofErr w:type="spellEnd"/>
      <w:r w:rsidRPr="00C26580">
        <w:rPr>
          <w:rFonts w:ascii="Times New Roman" w:hAnsi="Times New Roman"/>
          <w:w w:val="100"/>
          <w:sz w:val="24"/>
        </w:rPr>
        <w:t xml:space="preserve"> пробы, которая заключалась в погружение кисти в сосуд с водой, температура которой составляла 6 °С. Таким же способом и при той же температуре производилось охлаждение стопы. Установлено, что локальное воздействие на терморецепторы кожи кисти и стопы вызывает статистически значимое уменьшение частоты сердечных сокращений, увеличение ударного объёма крови, систолического артериального давления, объёмной скорости выброса крови, величины расхода </w:t>
      </w:r>
      <w:proofErr w:type="gramStart"/>
      <w:r w:rsidRPr="00C26580">
        <w:rPr>
          <w:rFonts w:ascii="Times New Roman" w:hAnsi="Times New Roman"/>
          <w:w w:val="100"/>
          <w:sz w:val="24"/>
        </w:rPr>
        <w:t>энергии</w:t>
      </w:r>
      <w:proofErr w:type="gramEnd"/>
      <w:r w:rsidRPr="00C26580">
        <w:rPr>
          <w:rFonts w:ascii="Times New Roman" w:hAnsi="Times New Roman"/>
          <w:w w:val="100"/>
          <w:sz w:val="24"/>
        </w:rPr>
        <w:t xml:space="preserve"> как у девушек, так и у юношей. Кроме того, у девушек увеличивается среднее гемодинамическое давление, линейная скорость движения крови по сосудам и мощность левого желудочка. При этом реакции сердечно­сосудистой системы на локальное </w:t>
      </w:r>
      <w:proofErr w:type="spellStart"/>
      <w:r w:rsidRPr="00C26580">
        <w:rPr>
          <w:rFonts w:ascii="Times New Roman" w:hAnsi="Times New Roman"/>
          <w:w w:val="100"/>
          <w:sz w:val="24"/>
        </w:rPr>
        <w:t>холодовое</w:t>
      </w:r>
      <w:proofErr w:type="spellEnd"/>
      <w:r w:rsidRPr="00C26580">
        <w:rPr>
          <w:rFonts w:ascii="Times New Roman" w:hAnsi="Times New Roman"/>
          <w:w w:val="100"/>
          <w:sz w:val="24"/>
        </w:rPr>
        <w:t xml:space="preserve"> воздействие в большей степени выражены у девушек, чем у юношей, и в большей степени при охлаждении стопы, чем кисти.</w:t>
      </w:r>
    </w:p>
    <w:p w:rsidR="00AA4619" w:rsidRPr="00C26580" w:rsidRDefault="00AA4619" w:rsidP="00AA4619">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локальное охлаждение, кисть, стопа, юноши, девушки, центральная гемодинамика </w:t>
      </w:r>
    </w:p>
    <w:p w:rsidR="00AA4619" w:rsidRPr="00C26580" w:rsidRDefault="00AA4619" w:rsidP="00AA4619">
      <w:pPr>
        <w:pStyle w:val="a3"/>
        <w:rPr>
          <w:rFonts w:ascii="Times New Roman" w:hAnsi="Times New Roman"/>
          <w:sz w:val="24"/>
        </w:rPr>
      </w:pPr>
    </w:p>
    <w:p w:rsidR="00AA4619" w:rsidRPr="008D049B" w:rsidRDefault="00AA4619" w:rsidP="00AA4619">
      <w:pPr>
        <w:pStyle w:val="a4"/>
        <w:rPr>
          <w:rFonts w:ascii="Times New Roman" w:hAnsi="Times New Roman"/>
          <w:sz w:val="24"/>
          <w:lang w:val="en-US"/>
        </w:rPr>
      </w:pPr>
      <w:r w:rsidRPr="00C26580">
        <w:rPr>
          <w:rFonts w:ascii="Times New Roman" w:hAnsi="Times New Roman"/>
          <w:sz w:val="24"/>
        </w:rPr>
        <w:t>УДК</w:t>
      </w:r>
      <w:r w:rsidRPr="008D049B">
        <w:rPr>
          <w:rFonts w:ascii="Times New Roman" w:hAnsi="Times New Roman"/>
          <w:sz w:val="24"/>
          <w:lang w:val="en-US"/>
        </w:rPr>
        <w:t xml:space="preserve"> [612.13</w:t>
      </w:r>
      <w:r w:rsidRPr="008D049B">
        <w:rPr>
          <w:rFonts w:ascii="Times New Roman" w:eastAsia="MS Mincho" w:hAnsi="MS Mincho" w:cs="MS Mincho" w:hint="eastAsia"/>
          <w:sz w:val="24"/>
          <w:lang w:val="en-US"/>
        </w:rPr>
        <w:t> </w:t>
      </w:r>
      <w:r w:rsidRPr="008D049B">
        <w:rPr>
          <w:rFonts w:ascii="Times New Roman" w:hAnsi="Times New Roman"/>
          <w:sz w:val="24"/>
          <w:lang w:val="en-US"/>
        </w:rPr>
        <w:t>+</w:t>
      </w:r>
      <w:r w:rsidRPr="008D049B">
        <w:rPr>
          <w:rFonts w:ascii="Times New Roman" w:eastAsia="MS Mincho" w:hAnsi="MS Mincho" w:cs="MS Mincho" w:hint="eastAsia"/>
          <w:sz w:val="24"/>
          <w:lang w:val="en-US"/>
        </w:rPr>
        <w:t> </w:t>
      </w:r>
      <w:r w:rsidRPr="008D049B">
        <w:rPr>
          <w:rFonts w:ascii="Times New Roman" w:hAnsi="Times New Roman"/>
          <w:sz w:val="24"/>
          <w:lang w:val="en-US"/>
        </w:rPr>
        <w:t>616.17]</w:t>
      </w:r>
      <w:r w:rsidRPr="008D049B">
        <w:rPr>
          <w:rFonts w:ascii="Times New Roman" w:eastAsia="MS Mincho" w:hAnsi="MS Mincho" w:cs="MS Mincho" w:hint="eastAsia"/>
          <w:sz w:val="24"/>
          <w:lang w:val="en-US"/>
        </w:rPr>
        <w:t> </w:t>
      </w:r>
      <w:r w:rsidRPr="008D049B">
        <w:rPr>
          <w:rFonts w:ascii="Times New Roman" w:hAnsi="Times New Roman"/>
          <w:sz w:val="24"/>
          <w:lang w:val="en-US"/>
        </w:rPr>
        <w:t>:</w:t>
      </w:r>
      <w:r w:rsidRPr="008D049B">
        <w:rPr>
          <w:rFonts w:ascii="Times New Roman" w:eastAsia="MS Mincho" w:hAnsi="MS Mincho" w:cs="MS Mincho" w:hint="eastAsia"/>
          <w:sz w:val="24"/>
          <w:lang w:val="en-US"/>
        </w:rPr>
        <w:t> </w:t>
      </w:r>
      <w:r w:rsidRPr="008D049B">
        <w:rPr>
          <w:rFonts w:ascii="Times New Roman" w:hAnsi="Times New Roman"/>
          <w:sz w:val="24"/>
          <w:lang w:val="en-US"/>
        </w:rPr>
        <w:t>613.166.9</w:t>
      </w:r>
    </w:p>
    <w:p w:rsidR="00AA4619" w:rsidRPr="00C26580" w:rsidRDefault="00AA4619" w:rsidP="00AA4619">
      <w:pPr>
        <w:pStyle w:val="a5"/>
        <w:rPr>
          <w:rFonts w:ascii="Times New Roman" w:hAnsi="Times New Roman"/>
          <w:b/>
          <w:sz w:val="24"/>
        </w:rPr>
      </w:pPr>
      <w:r w:rsidRPr="00C26580">
        <w:rPr>
          <w:rFonts w:ascii="Times New Roman" w:hAnsi="Times New Roman"/>
          <w:b/>
          <w:sz w:val="24"/>
        </w:rPr>
        <w:t>РЕАКЦИЯ СЕРДЦА И СИСТЕМНОЙ ГЕМОДИНАМИКИ НА ФИЗИЧЕСКУЮ НАГРУЗКУ У ЧЕЛОВЕКА ПРИ АДАПТАЦИИ К ХОЛОДУ</w:t>
      </w:r>
    </w:p>
    <w:p w:rsidR="00AA4619" w:rsidRPr="00C26580" w:rsidRDefault="00AA4619" w:rsidP="00AA4619">
      <w:pPr>
        <w:pStyle w:val="a6"/>
        <w:rPr>
          <w:rFonts w:ascii="Times New Roman" w:hAnsi="Times New Roman"/>
        </w:rPr>
      </w:pPr>
      <w:r w:rsidRPr="00C26580">
        <w:rPr>
          <w:rFonts w:ascii="Times New Roman" w:hAnsi="Times New Roman"/>
        </w:rPr>
        <w:t>© 2017 г. Б. Ф. Дерновой</w:t>
      </w:r>
    </w:p>
    <w:p w:rsidR="00AA4619" w:rsidRPr="00C26580" w:rsidRDefault="00AA4619" w:rsidP="00AA4619">
      <w:pPr>
        <w:pStyle w:val="a7"/>
        <w:rPr>
          <w:rFonts w:ascii="Times New Roman" w:hAnsi="Times New Roman"/>
          <w:w w:val="100"/>
          <w:sz w:val="24"/>
        </w:rPr>
      </w:pPr>
      <w:proofErr w:type="spellStart"/>
      <w:r w:rsidRPr="00C26580">
        <w:rPr>
          <w:rFonts w:ascii="Times New Roman" w:hAnsi="Times New Roman"/>
          <w:w w:val="100"/>
          <w:sz w:val="24"/>
        </w:rPr>
        <w:t>Медико­санитарная</w:t>
      </w:r>
      <w:proofErr w:type="spellEnd"/>
      <w:r w:rsidRPr="00C26580">
        <w:rPr>
          <w:rFonts w:ascii="Times New Roman" w:hAnsi="Times New Roman"/>
          <w:w w:val="100"/>
          <w:sz w:val="24"/>
        </w:rPr>
        <w:t xml:space="preserve"> часть МВД России по Республике Коми, г. Сыктывкар</w:t>
      </w:r>
    </w:p>
    <w:p w:rsidR="00AA4619" w:rsidRPr="00C26580" w:rsidRDefault="00AA4619" w:rsidP="00AA4619">
      <w:pPr>
        <w:pStyle w:val="a8"/>
        <w:rPr>
          <w:rFonts w:ascii="Times New Roman" w:hAnsi="Times New Roman"/>
          <w:w w:val="100"/>
          <w:sz w:val="24"/>
        </w:rPr>
      </w:pPr>
    </w:p>
    <w:p w:rsidR="00AA4619" w:rsidRPr="00C26580" w:rsidRDefault="00AA4619" w:rsidP="00AA4619">
      <w:pPr>
        <w:pStyle w:val="a8"/>
        <w:rPr>
          <w:rFonts w:ascii="Times New Roman" w:hAnsi="Times New Roman"/>
          <w:w w:val="100"/>
          <w:sz w:val="24"/>
        </w:rPr>
      </w:pPr>
      <w:r w:rsidRPr="00C26580">
        <w:rPr>
          <w:rFonts w:ascii="Times New Roman" w:hAnsi="Times New Roman"/>
          <w:w w:val="100"/>
          <w:sz w:val="24"/>
        </w:rPr>
        <w:t xml:space="preserve">В статье представлены результаты исследования </w:t>
      </w:r>
      <w:proofErr w:type="spellStart"/>
      <w:r w:rsidRPr="00C26580">
        <w:rPr>
          <w:rFonts w:ascii="Times New Roman" w:hAnsi="Times New Roman"/>
          <w:w w:val="100"/>
          <w:sz w:val="24"/>
        </w:rPr>
        <w:t>структурно­функционального</w:t>
      </w:r>
      <w:proofErr w:type="spellEnd"/>
      <w:r w:rsidRPr="00C26580">
        <w:rPr>
          <w:rFonts w:ascii="Times New Roman" w:hAnsi="Times New Roman"/>
          <w:w w:val="100"/>
          <w:sz w:val="24"/>
        </w:rPr>
        <w:t xml:space="preserve"> ответа сердца и системной гемодинамики на дозированную физическую нагрузку при адаптации человека к холоду. Методом </w:t>
      </w:r>
      <w:proofErr w:type="spellStart"/>
      <w:r w:rsidRPr="00C26580">
        <w:rPr>
          <w:rFonts w:ascii="Times New Roman" w:hAnsi="Times New Roman"/>
          <w:w w:val="100"/>
          <w:sz w:val="24"/>
        </w:rPr>
        <w:t>эходопплеркардиографии</w:t>
      </w:r>
      <w:proofErr w:type="spellEnd"/>
      <w:r w:rsidRPr="00C26580">
        <w:rPr>
          <w:rFonts w:ascii="Times New Roman" w:hAnsi="Times New Roman"/>
          <w:w w:val="100"/>
          <w:sz w:val="24"/>
        </w:rPr>
        <w:t xml:space="preserve"> в контрастные по температуре </w:t>
      </w:r>
      <w:r w:rsidRPr="00C26580">
        <w:rPr>
          <w:rFonts w:ascii="Times New Roman" w:hAnsi="Times New Roman"/>
          <w:w w:val="100"/>
          <w:sz w:val="24"/>
        </w:rPr>
        <w:lastRenderedPageBreak/>
        <w:t>сезоны года до и после нагрузки на организм мужчин трудоспособного возраста, жителей Европейского Севера, измеряли морфометрические параметры сердца, частоту сердечных сокращений (ЧСС), гемодинамику в легочной артер</w:t>
      </w:r>
      <w:proofErr w:type="gramStart"/>
      <w:r w:rsidRPr="00C26580">
        <w:rPr>
          <w:rFonts w:ascii="Times New Roman" w:hAnsi="Times New Roman"/>
          <w:w w:val="100"/>
          <w:sz w:val="24"/>
        </w:rPr>
        <w:t>ии и ао</w:t>
      </w:r>
      <w:proofErr w:type="gramEnd"/>
      <w:r w:rsidRPr="00C26580">
        <w:rPr>
          <w:rFonts w:ascii="Times New Roman" w:hAnsi="Times New Roman"/>
          <w:w w:val="100"/>
          <w:sz w:val="24"/>
        </w:rPr>
        <w:t xml:space="preserve">рте. Во время исследования сердца регистрировали артериальное давление манометром. Замечено, что у человека после активного </w:t>
      </w:r>
      <w:proofErr w:type="spellStart"/>
      <w:r w:rsidRPr="00C26580">
        <w:rPr>
          <w:rFonts w:ascii="Times New Roman" w:hAnsi="Times New Roman"/>
          <w:w w:val="100"/>
          <w:sz w:val="24"/>
        </w:rPr>
        <w:t>ортоклиностатического</w:t>
      </w:r>
      <w:proofErr w:type="spellEnd"/>
      <w:r w:rsidRPr="00C26580">
        <w:rPr>
          <w:rFonts w:ascii="Times New Roman" w:hAnsi="Times New Roman"/>
          <w:w w:val="100"/>
          <w:sz w:val="24"/>
        </w:rPr>
        <w:t xml:space="preserve"> изменения положения тела </w:t>
      </w:r>
      <w:proofErr w:type="spellStart"/>
      <w:r w:rsidRPr="00C26580">
        <w:rPr>
          <w:rFonts w:ascii="Times New Roman" w:hAnsi="Times New Roman"/>
          <w:w w:val="100"/>
          <w:sz w:val="24"/>
        </w:rPr>
        <w:t>хронотропная</w:t>
      </w:r>
      <w:proofErr w:type="spellEnd"/>
      <w:r w:rsidRPr="00C26580">
        <w:rPr>
          <w:rFonts w:ascii="Times New Roman" w:hAnsi="Times New Roman"/>
          <w:w w:val="100"/>
          <w:sz w:val="24"/>
        </w:rPr>
        <w:t xml:space="preserve"> функция сердца, системная и интракардиальная </w:t>
      </w:r>
      <w:proofErr w:type="spellStart"/>
      <w:r w:rsidRPr="00C26580">
        <w:rPr>
          <w:rFonts w:ascii="Times New Roman" w:hAnsi="Times New Roman"/>
          <w:w w:val="100"/>
          <w:sz w:val="24"/>
        </w:rPr>
        <w:t>гемоциркуляция</w:t>
      </w:r>
      <w:proofErr w:type="spellEnd"/>
      <w:r w:rsidRPr="00C26580">
        <w:rPr>
          <w:rFonts w:ascii="Times New Roman" w:hAnsi="Times New Roman"/>
          <w:w w:val="100"/>
          <w:sz w:val="24"/>
        </w:rPr>
        <w:t xml:space="preserve"> не имели сезонных отличий. Установлено, что независимо от термического режима внешней среды реакция организма на кратковременную физическую нагрузку сопровождалась повышением систолического артериального давления (САД), увеличением ЧСС, уменьшением конечно систолического размера левого желудочка, увеличением полости левого предсердия и диаметра легочной артерии. При этом наблюдалось повышение скорости </w:t>
      </w:r>
      <w:proofErr w:type="spellStart"/>
      <w:r w:rsidRPr="00C26580">
        <w:rPr>
          <w:rFonts w:ascii="Times New Roman" w:hAnsi="Times New Roman"/>
          <w:w w:val="100"/>
          <w:sz w:val="24"/>
        </w:rPr>
        <w:t>трансаортального</w:t>
      </w:r>
      <w:proofErr w:type="spellEnd"/>
      <w:r w:rsidRPr="00C26580">
        <w:rPr>
          <w:rFonts w:ascii="Times New Roman" w:hAnsi="Times New Roman"/>
          <w:w w:val="100"/>
          <w:sz w:val="24"/>
        </w:rPr>
        <w:t xml:space="preserve"> кровотока с увеличением ударного объема сердца и минутного объема кровообращения. Наряду с этими изменениями в зимний период относительно лета обнаружено большее увеличение системной гемодинамики, меньшее повышение скорости кровотока в пульмональной артерии и ЧСС. Полученные результаты свидетельствуют, что у человека зимой при адаптации к холоду вызванное кратковременной физической нагрузкой напряжение сердечно­сосудистой системы сопровождается большим, чем летом, увеличением САД, меньшим повышением гемодинамики в легочной артерии и </w:t>
      </w:r>
      <w:proofErr w:type="spellStart"/>
      <w:r w:rsidRPr="00C26580">
        <w:rPr>
          <w:rFonts w:ascii="Times New Roman" w:hAnsi="Times New Roman"/>
          <w:w w:val="100"/>
          <w:sz w:val="24"/>
        </w:rPr>
        <w:t>хронотропной</w:t>
      </w:r>
      <w:proofErr w:type="spellEnd"/>
      <w:r w:rsidRPr="00C26580">
        <w:rPr>
          <w:rFonts w:ascii="Times New Roman" w:hAnsi="Times New Roman"/>
          <w:w w:val="100"/>
          <w:sz w:val="24"/>
        </w:rPr>
        <w:t xml:space="preserve"> функции сердца. </w:t>
      </w:r>
    </w:p>
    <w:p w:rsidR="00AA4619" w:rsidRPr="00C26580" w:rsidRDefault="00AA4619" w:rsidP="00AA4619">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гемодинамика в легочной артерии, сердечно­сосудистая система, проба </w:t>
      </w:r>
      <w:proofErr w:type="spellStart"/>
      <w:r w:rsidRPr="00C26580">
        <w:rPr>
          <w:rFonts w:ascii="Times New Roman" w:hAnsi="Times New Roman"/>
          <w:w w:val="100"/>
          <w:sz w:val="24"/>
        </w:rPr>
        <w:t>Кевдина</w:t>
      </w:r>
      <w:proofErr w:type="spellEnd"/>
      <w:r w:rsidRPr="00C26580">
        <w:rPr>
          <w:rFonts w:ascii="Times New Roman" w:hAnsi="Times New Roman"/>
          <w:w w:val="100"/>
          <w:sz w:val="24"/>
        </w:rPr>
        <w:t>, адаптация человека к холоду</w:t>
      </w:r>
    </w:p>
    <w:p w:rsidR="00AA4619" w:rsidRPr="00C26580" w:rsidRDefault="00AA4619" w:rsidP="00AA4619">
      <w:pPr>
        <w:pStyle w:val="a3"/>
        <w:rPr>
          <w:rFonts w:ascii="Times New Roman" w:hAnsi="Times New Roman"/>
          <w:sz w:val="24"/>
        </w:rPr>
      </w:pPr>
    </w:p>
    <w:p w:rsidR="00C26580" w:rsidRPr="008D049B" w:rsidRDefault="00C26580" w:rsidP="00AA4619">
      <w:pPr>
        <w:rPr>
          <w:rFonts w:ascii="Times New Roman" w:hAnsi="Times New Roman"/>
          <w:sz w:val="24"/>
          <w:szCs w:val="20"/>
          <w:lang w:val="en-US"/>
        </w:rPr>
      </w:pPr>
    </w:p>
    <w:p w:rsidR="00C26580" w:rsidRPr="008D049B" w:rsidRDefault="00C26580" w:rsidP="00C26580">
      <w:pPr>
        <w:pStyle w:val="a4"/>
        <w:rPr>
          <w:rFonts w:ascii="Times New Roman" w:hAnsi="Times New Roman"/>
          <w:sz w:val="24"/>
          <w:lang w:val="en-US"/>
        </w:rPr>
      </w:pPr>
      <w:r w:rsidRPr="00C26580">
        <w:rPr>
          <w:rFonts w:ascii="Times New Roman" w:hAnsi="Times New Roman"/>
          <w:sz w:val="24"/>
        </w:rPr>
        <w:t>УДК</w:t>
      </w:r>
      <w:r w:rsidRPr="008D049B">
        <w:rPr>
          <w:rFonts w:ascii="Times New Roman" w:hAnsi="Times New Roman"/>
          <w:sz w:val="24"/>
          <w:lang w:val="en-US"/>
        </w:rPr>
        <w:t xml:space="preserve"> 612.6(574.5)</w:t>
      </w:r>
    </w:p>
    <w:p w:rsidR="00C26580" w:rsidRPr="00C26580" w:rsidRDefault="00C26580" w:rsidP="00C26580">
      <w:pPr>
        <w:pStyle w:val="a5"/>
        <w:rPr>
          <w:rFonts w:ascii="Times New Roman" w:hAnsi="Times New Roman"/>
          <w:b/>
          <w:sz w:val="24"/>
        </w:rPr>
      </w:pPr>
      <w:r w:rsidRPr="00C26580">
        <w:rPr>
          <w:rFonts w:ascii="Times New Roman" w:hAnsi="Times New Roman"/>
          <w:b/>
          <w:sz w:val="24"/>
        </w:rPr>
        <w:t xml:space="preserve">ИСПОЛЬЗОВАНИЕ МЕЖДУНАРОДНЫХ КРИТЕРИЕВ ДЛЯ ОЦЕНКИ </w:t>
      </w:r>
      <w:r w:rsidRPr="00C26580">
        <w:rPr>
          <w:rFonts w:ascii="Times New Roman" w:hAnsi="Times New Roman"/>
          <w:b/>
          <w:sz w:val="24"/>
        </w:rPr>
        <w:br/>
        <w:t>ФИЗИЧЕСКОГО РАЗВИТИЯ ПЕРВОКЛАССНИКОВ В ЮЖНО­КАЗАХСТАНСКОЙ ОБЛАСТИ РЕСПУБЛИКИ КАЗАХСТАН</w:t>
      </w:r>
    </w:p>
    <w:p w:rsidR="008D049B" w:rsidRDefault="00C26580" w:rsidP="00C26580">
      <w:pPr>
        <w:pStyle w:val="a6"/>
        <w:rPr>
          <w:rFonts w:ascii="Times New Roman" w:hAnsi="Times New Roman"/>
        </w:rPr>
      </w:pPr>
      <w:r w:rsidRPr="00C26580">
        <w:rPr>
          <w:rFonts w:ascii="Times New Roman" w:hAnsi="Times New Roman"/>
        </w:rPr>
        <w:t xml:space="preserve">© 2017 г. </w:t>
      </w:r>
      <w:r w:rsidRPr="00C26580">
        <w:rPr>
          <w:rFonts w:ascii="Times New Roman" w:hAnsi="Times New Roman"/>
          <w:vertAlign w:val="superscript"/>
        </w:rPr>
        <w:t>1</w:t>
      </w:r>
      <w:r w:rsidRPr="00C26580">
        <w:rPr>
          <w:rFonts w:ascii="Times New Roman" w:hAnsi="Times New Roman"/>
        </w:rPr>
        <w:t xml:space="preserve">Н. С. </w:t>
      </w:r>
      <w:proofErr w:type="spellStart"/>
      <w:r w:rsidRPr="00C26580">
        <w:rPr>
          <w:rFonts w:ascii="Times New Roman" w:hAnsi="Times New Roman"/>
        </w:rPr>
        <w:t>Жанабаев</w:t>
      </w:r>
      <w:proofErr w:type="spellEnd"/>
      <w:r w:rsidRPr="00C26580">
        <w:rPr>
          <w:rFonts w:ascii="Times New Roman" w:hAnsi="Times New Roman"/>
        </w:rPr>
        <w:t xml:space="preserve">, </w:t>
      </w:r>
      <w:r w:rsidRPr="00C26580">
        <w:rPr>
          <w:rFonts w:ascii="Times New Roman" w:hAnsi="Times New Roman"/>
          <w:vertAlign w:val="superscript"/>
        </w:rPr>
        <w:t>2</w:t>
      </w:r>
      <w:r w:rsidRPr="00C26580">
        <w:rPr>
          <w:rFonts w:ascii="Times New Roman" w:hAnsi="Times New Roman"/>
        </w:rPr>
        <w:t xml:space="preserve">М. А. </w:t>
      </w:r>
      <w:proofErr w:type="spellStart"/>
      <w:r w:rsidRPr="00C26580">
        <w:rPr>
          <w:rFonts w:ascii="Times New Roman" w:hAnsi="Times New Roman"/>
        </w:rPr>
        <w:t>Булешов</w:t>
      </w:r>
      <w:proofErr w:type="spellEnd"/>
      <w:r w:rsidRPr="00C26580">
        <w:rPr>
          <w:rFonts w:ascii="Times New Roman" w:hAnsi="Times New Roman"/>
        </w:rPr>
        <w:t xml:space="preserve">, </w:t>
      </w:r>
      <w:r w:rsidRPr="00C26580">
        <w:rPr>
          <w:rFonts w:ascii="Times New Roman" w:hAnsi="Times New Roman"/>
          <w:vertAlign w:val="superscript"/>
        </w:rPr>
        <w:t>1</w:t>
      </w:r>
      <w:r w:rsidRPr="00C26580">
        <w:rPr>
          <w:rFonts w:ascii="Times New Roman" w:hAnsi="Times New Roman"/>
        </w:rPr>
        <w:t xml:space="preserve">Б. А. </w:t>
      </w:r>
      <w:proofErr w:type="spellStart"/>
      <w:r w:rsidRPr="00C26580">
        <w:rPr>
          <w:rFonts w:ascii="Times New Roman" w:hAnsi="Times New Roman"/>
        </w:rPr>
        <w:t>Омарова</w:t>
      </w:r>
      <w:proofErr w:type="spellEnd"/>
      <w:r w:rsidRPr="00C26580">
        <w:rPr>
          <w:rFonts w:ascii="Times New Roman" w:hAnsi="Times New Roman"/>
        </w:rPr>
        <w:t xml:space="preserve">, </w:t>
      </w:r>
      <w:r w:rsidRPr="00C26580">
        <w:rPr>
          <w:rFonts w:ascii="Times New Roman" w:hAnsi="Times New Roman"/>
          <w:vertAlign w:val="superscript"/>
        </w:rPr>
        <w:t>2</w:t>
      </w:r>
      <w:r w:rsidRPr="00C26580">
        <w:rPr>
          <w:rFonts w:ascii="Times New Roman" w:hAnsi="Times New Roman"/>
        </w:rPr>
        <w:t xml:space="preserve">А. М. </w:t>
      </w:r>
      <w:proofErr w:type="spellStart"/>
      <w:r w:rsidRPr="00C26580">
        <w:rPr>
          <w:rFonts w:ascii="Times New Roman" w:hAnsi="Times New Roman"/>
        </w:rPr>
        <w:t>Булешова</w:t>
      </w:r>
      <w:proofErr w:type="spellEnd"/>
      <w:r w:rsidRPr="00C26580">
        <w:rPr>
          <w:rFonts w:ascii="Times New Roman" w:hAnsi="Times New Roman"/>
        </w:rPr>
        <w:t xml:space="preserve">, </w:t>
      </w:r>
    </w:p>
    <w:p w:rsidR="008D049B" w:rsidRDefault="00C26580" w:rsidP="00C26580">
      <w:pPr>
        <w:pStyle w:val="a6"/>
        <w:rPr>
          <w:rFonts w:ascii="Times New Roman" w:hAnsi="Times New Roman"/>
        </w:rPr>
      </w:pPr>
      <w:r w:rsidRPr="00C26580">
        <w:rPr>
          <w:rFonts w:ascii="Times New Roman" w:hAnsi="Times New Roman"/>
          <w:vertAlign w:val="superscript"/>
        </w:rPr>
        <w:t>2</w:t>
      </w:r>
      <w:r w:rsidRPr="00C26580">
        <w:rPr>
          <w:rFonts w:ascii="Times New Roman" w:hAnsi="Times New Roman"/>
        </w:rPr>
        <w:t xml:space="preserve">Р. </w:t>
      </w:r>
      <w:proofErr w:type="spellStart"/>
      <w:r w:rsidRPr="00C26580">
        <w:rPr>
          <w:rFonts w:ascii="Times New Roman" w:hAnsi="Times New Roman"/>
        </w:rPr>
        <w:t>Ботабаева</w:t>
      </w:r>
      <w:proofErr w:type="spellEnd"/>
      <w:r w:rsidRPr="00C26580">
        <w:rPr>
          <w:rFonts w:ascii="Times New Roman" w:hAnsi="Times New Roman"/>
        </w:rPr>
        <w:t xml:space="preserve">, </w:t>
      </w:r>
      <w:r w:rsidRPr="00C26580">
        <w:rPr>
          <w:rFonts w:ascii="Times New Roman" w:hAnsi="Times New Roman"/>
          <w:vertAlign w:val="superscript"/>
        </w:rPr>
        <w:t>1</w:t>
      </w:r>
      <w:r w:rsidRPr="00C26580">
        <w:rPr>
          <w:rFonts w:ascii="Times New Roman" w:hAnsi="Times New Roman"/>
        </w:rPr>
        <w:t xml:space="preserve">К. Н. </w:t>
      </w:r>
      <w:proofErr w:type="spellStart"/>
      <w:r w:rsidRPr="00C26580">
        <w:rPr>
          <w:rFonts w:ascii="Times New Roman" w:hAnsi="Times New Roman"/>
        </w:rPr>
        <w:t>Тажибаева</w:t>
      </w:r>
      <w:proofErr w:type="spellEnd"/>
      <w:r w:rsidRPr="00C26580">
        <w:rPr>
          <w:rFonts w:ascii="Times New Roman" w:hAnsi="Times New Roman"/>
        </w:rPr>
        <w:t xml:space="preserve">, </w:t>
      </w:r>
      <w:r w:rsidRPr="00C26580">
        <w:rPr>
          <w:rFonts w:ascii="Times New Roman" w:hAnsi="Times New Roman"/>
          <w:vertAlign w:val="superscript"/>
        </w:rPr>
        <w:t>2</w:t>
      </w:r>
      <w:r w:rsidRPr="00C26580">
        <w:rPr>
          <w:rFonts w:ascii="Times New Roman" w:hAnsi="Times New Roman"/>
        </w:rPr>
        <w:t xml:space="preserve">Д. М. </w:t>
      </w:r>
      <w:proofErr w:type="spellStart"/>
      <w:r w:rsidRPr="00C26580">
        <w:rPr>
          <w:rFonts w:ascii="Times New Roman" w:hAnsi="Times New Roman"/>
        </w:rPr>
        <w:t>Булешов</w:t>
      </w:r>
      <w:proofErr w:type="spellEnd"/>
      <w:r w:rsidRPr="00C26580">
        <w:rPr>
          <w:rFonts w:ascii="Times New Roman" w:hAnsi="Times New Roman"/>
        </w:rPr>
        <w:t xml:space="preserve">, </w:t>
      </w:r>
      <w:r w:rsidRPr="00C26580">
        <w:rPr>
          <w:rFonts w:ascii="Times New Roman" w:hAnsi="Times New Roman"/>
          <w:vertAlign w:val="superscript"/>
        </w:rPr>
        <w:t>3</w:t>
      </w:r>
      <w:r w:rsidRPr="00C26580">
        <w:rPr>
          <w:rFonts w:ascii="Times New Roman" w:hAnsi="Times New Roman"/>
        </w:rPr>
        <w:t xml:space="preserve">С. В. Иванов, </w:t>
      </w:r>
    </w:p>
    <w:p w:rsidR="00C26580" w:rsidRPr="00C26580" w:rsidRDefault="00C26580" w:rsidP="00C26580">
      <w:pPr>
        <w:pStyle w:val="a6"/>
        <w:rPr>
          <w:rFonts w:ascii="Times New Roman" w:hAnsi="Times New Roman"/>
        </w:rPr>
      </w:pPr>
      <w:r w:rsidRPr="00C26580">
        <w:rPr>
          <w:rFonts w:ascii="Times New Roman" w:hAnsi="Times New Roman"/>
          <w:vertAlign w:val="superscript"/>
        </w:rPr>
        <w:t>1, 4­6</w:t>
      </w:r>
      <w:r w:rsidRPr="00C26580">
        <w:rPr>
          <w:rFonts w:ascii="Times New Roman" w:hAnsi="Times New Roman"/>
        </w:rPr>
        <w:t>А. М. Гржибовский</w:t>
      </w:r>
    </w:p>
    <w:p w:rsidR="00C26580" w:rsidRPr="00C26580" w:rsidRDefault="00C26580" w:rsidP="00C26580">
      <w:pPr>
        <w:pStyle w:val="a7"/>
        <w:rPr>
          <w:rFonts w:ascii="Times New Roman" w:hAnsi="Times New Roman"/>
          <w:w w:val="100"/>
          <w:sz w:val="24"/>
        </w:rPr>
      </w:pPr>
      <w:proofErr w:type="gramStart"/>
      <w:r w:rsidRPr="00C26580">
        <w:rPr>
          <w:rFonts w:ascii="Times New Roman" w:hAnsi="Times New Roman"/>
          <w:w w:val="100"/>
          <w:sz w:val="24"/>
          <w:vertAlign w:val="superscript"/>
        </w:rPr>
        <w:t>1</w:t>
      </w:r>
      <w:r w:rsidRPr="00C26580">
        <w:rPr>
          <w:rFonts w:ascii="Times New Roman" w:hAnsi="Times New Roman"/>
          <w:w w:val="100"/>
          <w:sz w:val="24"/>
        </w:rPr>
        <w:t xml:space="preserve">Международный </w:t>
      </w:r>
      <w:proofErr w:type="spellStart"/>
      <w:r w:rsidRPr="00C26580">
        <w:rPr>
          <w:rFonts w:ascii="Times New Roman" w:hAnsi="Times New Roman"/>
          <w:w w:val="100"/>
          <w:sz w:val="24"/>
        </w:rPr>
        <w:t>казахско­турецкий</w:t>
      </w:r>
      <w:proofErr w:type="spellEnd"/>
      <w:r w:rsidRPr="00C26580">
        <w:rPr>
          <w:rFonts w:ascii="Times New Roman" w:hAnsi="Times New Roman"/>
          <w:w w:val="100"/>
          <w:sz w:val="24"/>
        </w:rPr>
        <w:t xml:space="preserve"> университет им. Х. А. </w:t>
      </w:r>
      <w:proofErr w:type="spellStart"/>
      <w:r w:rsidRPr="00C26580">
        <w:rPr>
          <w:rFonts w:ascii="Times New Roman" w:hAnsi="Times New Roman"/>
          <w:w w:val="100"/>
          <w:sz w:val="24"/>
        </w:rPr>
        <w:t>Ясави</w:t>
      </w:r>
      <w:proofErr w:type="spellEnd"/>
      <w:r w:rsidRPr="00C26580">
        <w:rPr>
          <w:rFonts w:ascii="Times New Roman" w:hAnsi="Times New Roman"/>
          <w:w w:val="100"/>
          <w:sz w:val="24"/>
        </w:rPr>
        <w:t xml:space="preserve">, г. Туркестан, Казахстан; </w:t>
      </w:r>
      <w:r w:rsidRPr="00C26580">
        <w:rPr>
          <w:rFonts w:ascii="Times New Roman" w:hAnsi="Times New Roman"/>
          <w:w w:val="100"/>
          <w:sz w:val="24"/>
          <w:vertAlign w:val="superscript"/>
        </w:rPr>
        <w:t>2</w:t>
      </w:r>
      <w:r w:rsidRPr="00C26580">
        <w:rPr>
          <w:rFonts w:ascii="Times New Roman" w:hAnsi="Times New Roman"/>
          <w:w w:val="100"/>
          <w:sz w:val="24"/>
        </w:rPr>
        <w:t xml:space="preserve">Южно­Казахстанская государственная фармацевтическая академия, г. Шымкент, Казахстан; </w:t>
      </w:r>
      <w:r w:rsidRPr="00C26580">
        <w:rPr>
          <w:rFonts w:ascii="Times New Roman" w:hAnsi="Times New Roman"/>
          <w:w w:val="100"/>
          <w:sz w:val="24"/>
          <w:vertAlign w:val="superscript"/>
        </w:rPr>
        <w:t>3</w:t>
      </w:r>
      <w:r w:rsidRPr="00C26580">
        <w:rPr>
          <w:rFonts w:ascii="Times New Roman" w:hAnsi="Times New Roman"/>
          <w:w w:val="100"/>
          <w:sz w:val="24"/>
        </w:rPr>
        <w:t xml:space="preserve">Первый </w:t>
      </w:r>
      <w:proofErr w:type="spellStart"/>
      <w:r w:rsidRPr="00C26580">
        <w:rPr>
          <w:rFonts w:ascii="Times New Roman" w:hAnsi="Times New Roman"/>
          <w:w w:val="100"/>
          <w:sz w:val="24"/>
        </w:rPr>
        <w:t>Санкт­Петербургский</w:t>
      </w:r>
      <w:proofErr w:type="spellEnd"/>
      <w:r w:rsidRPr="00C26580">
        <w:rPr>
          <w:rFonts w:ascii="Times New Roman" w:hAnsi="Times New Roman"/>
          <w:w w:val="100"/>
          <w:sz w:val="24"/>
        </w:rPr>
        <w:t xml:space="preserve"> </w:t>
      </w:r>
      <w:r w:rsidRPr="00C26580">
        <w:rPr>
          <w:rFonts w:ascii="Times New Roman" w:hAnsi="Times New Roman"/>
          <w:w w:val="100"/>
          <w:sz w:val="24"/>
        </w:rPr>
        <w:br/>
        <w:t xml:space="preserve">государственный медицинский университет им. академика И. П. Павлова, г. </w:t>
      </w:r>
      <w:proofErr w:type="spellStart"/>
      <w:r w:rsidRPr="00C26580">
        <w:rPr>
          <w:rFonts w:ascii="Times New Roman" w:hAnsi="Times New Roman"/>
          <w:w w:val="100"/>
          <w:sz w:val="24"/>
        </w:rPr>
        <w:t>Санкт­Петербург</w:t>
      </w:r>
      <w:proofErr w:type="spellEnd"/>
      <w:r w:rsidRPr="00C26580">
        <w:rPr>
          <w:rFonts w:ascii="Times New Roman" w:hAnsi="Times New Roman"/>
          <w:w w:val="100"/>
          <w:sz w:val="24"/>
        </w:rPr>
        <w:t xml:space="preserve">; </w:t>
      </w:r>
      <w:r w:rsidRPr="00C26580">
        <w:rPr>
          <w:rFonts w:ascii="Times New Roman" w:hAnsi="Times New Roman"/>
          <w:w w:val="100"/>
          <w:sz w:val="24"/>
          <w:vertAlign w:val="superscript"/>
        </w:rPr>
        <w:t xml:space="preserve">4 </w:t>
      </w:r>
      <w:r w:rsidRPr="00C26580">
        <w:rPr>
          <w:rFonts w:ascii="Times New Roman" w:hAnsi="Times New Roman"/>
          <w:w w:val="100"/>
          <w:sz w:val="24"/>
        </w:rPr>
        <w:t xml:space="preserve">Национальный институт общественного здравоохранения, г. Осло, Норвегия; </w:t>
      </w:r>
      <w:r w:rsidRPr="00C26580">
        <w:rPr>
          <w:rFonts w:ascii="Times New Roman" w:hAnsi="Times New Roman"/>
          <w:w w:val="100"/>
          <w:sz w:val="24"/>
          <w:vertAlign w:val="superscript"/>
        </w:rPr>
        <w:t xml:space="preserve">5 </w:t>
      </w:r>
      <w:r w:rsidRPr="00C26580">
        <w:rPr>
          <w:rFonts w:ascii="Times New Roman" w:hAnsi="Times New Roman"/>
          <w:w w:val="100"/>
          <w:sz w:val="24"/>
        </w:rPr>
        <w:t xml:space="preserve">Северный государственный медицинский </w:t>
      </w:r>
      <w:r w:rsidRPr="00C26580">
        <w:rPr>
          <w:rFonts w:ascii="Times New Roman" w:hAnsi="Times New Roman"/>
          <w:w w:val="100"/>
          <w:sz w:val="24"/>
        </w:rPr>
        <w:br/>
        <w:t xml:space="preserve">университет, г. Архангельск; </w:t>
      </w:r>
      <w:r w:rsidRPr="00C26580">
        <w:rPr>
          <w:rFonts w:ascii="Times New Roman" w:hAnsi="Times New Roman"/>
          <w:w w:val="100"/>
          <w:sz w:val="24"/>
          <w:vertAlign w:val="superscript"/>
        </w:rPr>
        <w:t>6</w:t>
      </w:r>
      <w:r w:rsidRPr="00C26580">
        <w:rPr>
          <w:rFonts w:ascii="Times New Roman" w:hAnsi="Times New Roman"/>
          <w:w w:val="100"/>
          <w:sz w:val="24"/>
        </w:rPr>
        <w:t xml:space="preserve"> </w:t>
      </w:r>
      <w:proofErr w:type="spellStart"/>
      <w:r w:rsidRPr="00C26580">
        <w:rPr>
          <w:rFonts w:ascii="Times New Roman" w:hAnsi="Times New Roman"/>
          <w:w w:val="100"/>
          <w:sz w:val="24"/>
        </w:rPr>
        <w:t>Северо­Восточный</w:t>
      </w:r>
      <w:proofErr w:type="spellEnd"/>
      <w:r w:rsidRPr="00C26580">
        <w:rPr>
          <w:rFonts w:ascii="Times New Roman" w:hAnsi="Times New Roman"/>
          <w:w w:val="100"/>
          <w:sz w:val="24"/>
        </w:rPr>
        <w:t xml:space="preserve"> федеральный университет, г. Якутск</w:t>
      </w:r>
      <w:proofErr w:type="gramEnd"/>
    </w:p>
    <w:p w:rsidR="00C26580" w:rsidRPr="00C26580" w:rsidRDefault="00C26580" w:rsidP="00C26580">
      <w:pPr>
        <w:pStyle w:val="a8"/>
        <w:rPr>
          <w:rFonts w:ascii="Times New Roman" w:hAnsi="Times New Roman"/>
          <w:w w:val="100"/>
          <w:sz w:val="24"/>
        </w:rPr>
      </w:pPr>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 xml:space="preserve">В данном исследовании впервые оценили распространенность нарушений физического развития детей в </w:t>
      </w:r>
      <w:proofErr w:type="spellStart"/>
      <w:r w:rsidRPr="00C26580">
        <w:rPr>
          <w:rFonts w:ascii="Times New Roman" w:hAnsi="Times New Roman"/>
          <w:w w:val="100"/>
          <w:sz w:val="24"/>
        </w:rPr>
        <w:t>Южно­Казахстанской</w:t>
      </w:r>
      <w:proofErr w:type="spellEnd"/>
      <w:r w:rsidRPr="00C26580">
        <w:rPr>
          <w:rFonts w:ascii="Times New Roman" w:hAnsi="Times New Roman"/>
          <w:w w:val="100"/>
          <w:sz w:val="24"/>
        </w:rPr>
        <w:t xml:space="preserve"> области Республики Казахстан с использованием </w:t>
      </w:r>
      <w:r w:rsidRPr="00C26580">
        <w:rPr>
          <w:rFonts w:ascii="Times New Roman" w:hAnsi="Times New Roman"/>
          <w:w w:val="100"/>
          <w:sz w:val="24"/>
        </w:rPr>
        <w:lastRenderedPageBreak/>
        <w:t>международных критериев. В исследование были включены 1 498 детей в возрасте от 6,5 до 7,5 года. Оценка распространенности низкорослости, недостаточной массы тела, избыточной массы тела вместе с ожирением и изолированно ожирения проводилась с помощью стандартных методик WHO­2007 и CDC­2000.</w:t>
      </w:r>
    </w:p>
    <w:p w:rsidR="00C26580" w:rsidRPr="00C26580" w:rsidRDefault="00C26580" w:rsidP="00C26580">
      <w:pPr>
        <w:pStyle w:val="a8"/>
        <w:rPr>
          <w:rFonts w:ascii="Times New Roman" w:hAnsi="Times New Roman"/>
          <w:w w:val="100"/>
          <w:sz w:val="24"/>
        </w:rPr>
      </w:pPr>
      <w:proofErr w:type="gramStart"/>
      <w:r w:rsidRPr="00C26580">
        <w:rPr>
          <w:rFonts w:ascii="Times New Roman" w:hAnsi="Times New Roman"/>
          <w:w w:val="100"/>
          <w:sz w:val="24"/>
        </w:rPr>
        <w:t xml:space="preserve">Использование международного критерия WHO­2007 позволило рассчитать </w:t>
      </w:r>
      <w:proofErr w:type="spellStart"/>
      <w:r w:rsidRPr="00C26580">
        <w:rPr>
          <w:rFonts w:ascii="Times New Roman" w:hAnsi="Times New Roman"/>
          <w:w w:val="100"/>
          <w:sz w:val="24"/>
        </w:rPr>
        <w:t>превалентность</w:t>
      </w:r>
      <w:proofErr w:type="spellEnd"/>
      <w:r w:rsidRPr="00C26580">
        <w:rPr>
          <w:rFonts w:ascii="Times New Roman" w:hAnsi="Times New Roman"/>
          <w:w w:val="100"/>
          <w:sz w:val="24"/>
        </w:rPr>
        <w:t xml:space="preserve"> низкорослости, недостаточной массы тела, избыточной массы тела вместе с ожирением и изолированно ожирения, которые были равны 3,4 (95 % ДИ 2,6–4,4) %, 3,4 (95</w:t>
      </w:r>
      <w:r w:rsidRPr="00C26580">
        <w:rPr>
          <w:rFonts w:ascii="Times New Roman"/>
          <w:w w:val="100"/>
          <w:sz w:val="24"/>
        </w:rPr>
        <w:t> </w:t>
      </w:r>
      <w:r w:rsidRPr="00C26580">
        <w:rPr>
          <w:rFonts w:ascii="Times New Roman" w:hAnsi="Times New Roman"/>
          <w:w w:val="100"/>
          <w:sz w:val="24"/>
        </w:rPr>
        <w:t>% ДИ 2,6–4,4)</w:t>
      </w:r>
      <w:r w:rsidRPr="00C26580">
        <w:rPr>
          <w:rFonts w:ascii="Times New Roman"/>
          <w:w w:val="100"/>
          <w:sz w:val="24"/>
        </w:rPr>
        <w:t> </w:t>
      </w:r>
      <w:r w:rsidRPr="00C26580">
        <w:rPr>
          <w:rFonts w:ascii="Times New Roman" w:hAnsi="Times New Roman"/>
          <w:w w:val="100"/>
          <w:sz w:val="24"/>
        </w:rPr>
        <w:t>%, 6,5 (95</w:t>
      </w:r>
      <w:r w:rsidRPr="00C26580">
        <w:rPr>
          <w:rFonts w:ascii="Times New Roman"/>
          <w:w w:val="100"/>
          <w:sz w:val="24"/>
        </w:rPr>
        <w:t> </w:t>
      </w:r>
      <w:r w:rsidRPr="00C26580">
        <w:rPr>
          <w:rFonts w:ascii="Times New Roman" w:hAnsi="Times New Roman"/>
          <w:w w:val="100"/>
          <w:sz w:val="24"/>
        </w:rPr>
        <w:t>% ДИ 5,3–7,8)</w:t>
      </w:r>
      <w:r w:rsidRPr="00C26580">
        <w:rPr>
          <w:rFonts w:ascii="Times New Roman"/>
          <w:w w:val="100"/>
          <w:sz w:val="24"/>
        </w:rPr>
        <w:t> </w:t>
      </w:r>
      <w:r w:rsidRPr="00C26580">
        <w:rPr>
          <w:rFonts w:ascii="Times New Roman" w:hAnsi="Times New Roman"/>
          <w:w w:val="100"/>
          <w:sz w:val="24"/>
        </w:rPr>
        <w:t>%, 15,9 (95</w:t>
      </w:r>
      <w:r w:rsidRPr="00C26580">
        <w:rPr>
          <w:rFonts w:ascii="Times New Roman"/>
          <w:w w:val="100"/>
          <w:sz w:val="24"/>
        </w:rPr>
        <w:t> </w:t>
      </w:r>
      <w:r w:rsidRPr="00C26580">
        <w:rPr>
          <w:rFonts w:ascii="Times New Roman" w:hAnsi="Times New Roman"/>
          <w:w w:val="100"/>
          <w:sz w:val="24"/>
        </w:rPr>
        <w:t>% ДИ 14,1–17,8)</w:t>
      </w:r>
      <w:r w:rsidRPr="00C26580">
        <w:rPr>
          <w:rFonts w:ascii="Times New Roman"/>
          <w:w w:val="100"/>
          <w:sz w:val="24"/>
        </w:rPr>
        <w:t> </w:t>
      </w:r>
      <w:r w:rsidRPr="00C26580">
        <w:rPr>
          <w:rFonts w:ascii="Times New Roman" w:hAnsi="Times New Roman"/>
          <w:w w:val="100"/>
          <w:sz w:val="24"/>
        </w:rPr>
        <w:t>% и 3,1 (95</w:t>
      </w:r>
      <w:r w:rsidRPr="00C26580">
        <w:rPr>
          <w:rFonts w:ascii="Times New Roman"/>
          <w:w w:val="100"/>
          <w:sz w:val="24"/>
        </w:rPr>
        <w:t> </w:t>
      </w:r>
      <w:r w:rsidRPr="00C26580">
        <w:rPr>
          <w:rFonts w:ascii="Times New Roman" w:hAnsi="Times New Roman"/>
          <w:w w:val="100"/>
          <w:sz w:val="24"/>
        </w:rPr>
        <w:t>% ДИ 2,3–4,1)</w:t>
      </w:r>
      <w:r w:rsidRPr="00C26580">
        <w:rPr>
          <w:rFonts w:ascii="Times New Roman"/>
          <w:w w:val="100"/>
          <w:sz w:val="24"/>
        </w:rPr>
        <w:t> </w:t>
      </w:r>
      <w:r w:rsidRPr="00C26580">
        <w:rPr>
          <w:rFonts w:ascii="Times New Roman" w:hAnsi="Times New Roman"/>
          <w:w w:val="100"/>
          <w:sz w:val="24"/>
        </w:rPr>
        <w:t>% соответственно.</w:t>
      </w:r>
      <w:proofErr w:type="gramEnd"/>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При использовании критерия CDC­2000 данные показатели были соответственно равны 3,5 (95</w:t>
      </w:r>
      <w:r w:rsidRPr="00C26580">
        <w:rPr>
          <w:rFonts w:ascii="Times New Roman"/>
          <w:w w:val="100"/>
          <w:sz w:val="24"/>
        </w:rPr>
        <w:t> </w:t>
      </w:r>
      <w:r w:rsidRPr="00C26580">
        <w:rPr>
          <w:rFonts w:ascii="Times New Roman" w:hAnsi="Times New Roman"/>
          <w:w w:val="100"/>
          <w:sz w:val="24"/>
        </w:rPr>
        <w:t>% ДИ 2,7–4,6)</w:t>
      </w:r>
      <w:r w:rsidRPr="00C26580">
        <w:rPr>
          <w:rFonts w:ascii="Times New Roman"/>
          <w:w w:val="100"/>
          <w:sz w:val="24"/>
        </w:rPr>
        <w:t> </w:t>
      </w:r>
      <w:r w:rsidRPr="00C26580">
        <w:rPr>
          <w:rFonts w:ascii="Times New Roman" w:hAnsi="Times New Roman"/>
          <w:w w:val="100"/>
          <w:sz w:val="24"/>
        </w:rPr>
        <w:t>%, 8,9 (95</w:t>
      </w:r>
      <w:r w:rsidRPr="00C26580">
        <w:rPr>
          <w:rFonts w:ascii="Times New Roman"/>
          <w:w w:val="100"/>
          <w:sz w:val="24"/>
        </w:rPr>
        <w:t> </w:t>
      </w:r>
      <w:r w:rsidRPr="00C26580">
        <w:rPr>
          <w:rFonts w:ascii="Times New Roman" w:hAnsi="Times New Roman"/>
          <w:w w:val="100"/>
          <w:sz w:val="24"/>
        </w:rPr>
        <w:t>% ДИ 7,6–10,5)</w:t>
      </w:r>
      <w:r w:rsidRPr="00C26580">
        <w:rPr>
          <w:rFonts w:ascii="Times New Roman"/>
          <w:w w:val="100"/>
          <w:sz w:val="24"/>
        </w:rPr>
        <w:t> </w:t>
      </w:r>
      <w:r w:rsidRPr="00C26580">
        <w:rPr>
          <w:rFonts w:ascii="Times New Roman" w:hAnsi="Times New Roman"/>
          <w:w w:val="100"/>
          <w:sz w:val="24"/>
        </w:rPr>
        <w:t>%, 13,4 (95 % ДИ 11,8–15,2)</w:t>
      </w:r>
      <w:r w:rsidRPr="00C26580">
        <w:rPr>
          <w:rFonts w:ascii="Times New Roman"/>
          <w:w w:val="100"/>
          <w:sz w:val="24"/>
        </w:rPr>
        <w:t> </w:t>
      </w:r>
      <w:r w:rsidRPr="00C26580">
        <w:rPr>
          <w:rFonts w:ascii="Times New Roman" w:hAnsi="Times New Roman"/>
          <w:w w:val="100"/>
          <w:sz w:val="24"/>
        </w:rPr>
        <w:t>% и 0,9 (95</w:t>
      </w:r>
      <w:r w:rsidRPr="00C26580">
        <w:rPr>
          <w:rFonts w:ascii="Times New Roman"/>
          <w:w w:val="100"/>
          <w:sz w:val="24"/>
        </w:rPr>
        <w:t> </w:t>
      </w:r>
      <w:r w:rsidRPr="00C26580">
        <w:rPr>
          <w:rFonts w:ascii="Times New Roman" w:hAnsi="Times New Roman"/>
          <w:w w:val="100"/>
          <w:sz w:val="24"/>
        </w:rPr>
        <w:t>% ДИ 0,6–1,5)</w:t>
      </w:r>
      <w:r w:rsidRPr="00C26580">
        <w:rPr>
          <w:rFonts w:ascii="Times New Roman"/>
          <w:w w:val="100"/>
          <w:sz w:val="24"/>
        </w:rPr>
        <w:t> </w:t>
      </w:r>
      <w:r w:rsidRPr="00C26580">
        <w:rPr>
          <w:rFonts w:ascii="Times New Roman" w:hAnsi="Times New Roman"/>
          <w:w w:val="100"/>
          <w:sz w:val="24"/>
        </w:rPr>
        <w:t>%.</w:t>
      </w:r>
    </w:p>
    <w:p w:rsidR="00C26580" w:rsidRPr="00C26580" w:rsidRDefault="00C26580" w:rsidP="00C26580">
      <w:pPr>
        <w:pStyle w:val="a8"/>
        <w:rPr>
          <w:rFonts w:ascii="Times New Roman" w:hAnsi="Times New Roman"/>
          <w:w w:val="100"/>
          <w:sz w:val="24"/>
        </w:rPr>
      </w:pPr>
      <w:proofErr w:type="gramStart"/>
      <w:r w:rsidRPr="00C26580">
        <w:rPr>
          <w:rFonts w:ascii="Times New Roman" w:hAnsi="Times New Roman"/>
          <w:w w:val="100"/>
          <w:sz w:val="24"/>
        </w:rPr>
        <w:t>Обнаружено, что среди городских детей недостаточная масса тела встречается почти в два раза чаще, чем среди сельских, причем как у мальчиков, так и у девочек.</w:t>
      </w:r>
      <w:proofErr w:type="gramEnd"/>
    </w:p>
    <w:p w:rsidR="00C26580" w:rsidRPr="00C26580" w:rsidRDefault="00C26580" w:rsidP="00C26580">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физическое развитие детей, низкорослость, недостаточная масса тела, избыточная масса тела, ожирение, WHO­2007, CDC­2000</w:t>
      </w:r>
    </w:p>
    <w:p w:rsidR="00C26580" w:rsidRDefault="00C26580" w:rsidP="00C26580">
      <w:pPr>
        <w:pStyle w:val="a3"/>
        <w:rPr>
          <w:rFonts w:ascii="Times New Roman" w:hAnsi="Times New Roman"/>
          <w:sz w:val="24"/>
        </w:rPr>
      </w:pPr>
    </w:p>
    <w:p w:rsidR="008D049B" w:rsidRPr="00C26580" w:rsidRDefault="008D049B" w:rsidP="00C26580">
      <w:pPr>
        <w:pStyle w:val="a3"/>
        <w:rPr>
          <w:rFonts w:ascii="Times New Roman" w:hAnsi="Times New Roman"/>
          <w:sz w:val="24"/>
        </w:rPr>
      </w:pPr>
    </w:p>
    <w:p w:rsidR="00C26580" w:rsidRPr="00C26580" w:rsidRDefault="00C26580" w:rsidP="00C26580">
      <w:pPr>
        <w:pStyle w:val="a4"/>
        <w:rPr>
          <w:rFonts w:ascii="Times New Roman" w:hAnsi="Times New Roman"/>
          <w:sz w:val="24"/>
        </w:rPr>
      </w:pPr>
      <w:r w:rsidRPr="00C26580">
        <w:rPr>
          <w:rFonts w:ascii="Times New Roman" w:hAnsi="Times New Roman"/>
          <w:sz w:val="24"/>
        </w:rPr>
        <w:t>УДК 772.96:61</w:t>
      </w:r>
    </w:p>
    <w:p w:rsidR="00C26580" w:rsidRPr="00C26580" w:rsidRDefault="00C26580" w:rsidP="00C26580">
      <w:pPr>
        <w:pStyle w:val="a5"/>
        <w:rPr>
          <w:rFonts w:ascii="Times New Roman" w:hAnsi="Times New Roman"/>
          <w:b/>
          <w:sz w:val="24"/>
        </w:rPr>
      </w:pPr>
      <w:r w:rsidRPr="00C26580">
        <w:rPr>
          <w:rFonts w:ascii="Times New Roman" w:hAnsi="Times New Roman"/>
          <w:b/>
          <w:sz w:val="24"/>
        </w:rPr>
        <w:t>ПРИМЕНЕНИЕ ИНФРАКРАСНОЙ ТЕРМОГРАФИИ В СОВРЕМЕННОЙ МЕДИЦИНЕ (</w:t>
      </w:r>
      <w:r w:rsidRPr="00C26580">
        <w:rPr>
          <w:rFonts w:ascii="Times New Roman" w:hAnsi="Times New Roman"/>
          <w:b/>
          <w:caps w:val="0"/>
          <w:sz w:val="24"/>
        </w:rPr>
        <w:t>обзор литературы</w:t>
      </w:r>
      <w:r w:rsidRPr="00C26580">
        <w:rPr>
          <w:rFonts w:ascii="Times New Roman" w:hAnsi="Times New Roman"/>
          <w:b/>
          <w:sz w:val="24"/>
        </w:rPr>
        <w:t>)</w:t>
      </w:r>
    </w:p>
    <w:p w:rsidR="008D049B" w:rsidRDefault="00C26580" w:rsidP="00C26580">
      <w:pPr>
        <w:pStyle w:val="a6"/>
        <w:rPr>
          <w:rFonts w:ascii="Times New Roman" w:hAnsi="Times New Roman"/>
        </w:rPr>
      </w:pPr>
      <w:r w:rsidRPr="00C26580">
        <w:rPr>
          <w:rFonts w:ascii="Times New Roman" w:hAnsi="Times New Roman"/>
        </w:rPr>
        <w:t xml:space="preserve">© 2017 г. И. С. Кожевникова, М. Н. Панков, А. В. </w:t>
      </w:r>
      <w:proofErr w:type="spellStart"/>
      <w:r w:rsidRPr="00C26580">
        <w:rPr>
          <w:rFonts w:ascii="Times New Roman" w:hAnsi="Times New Roman"/>
        </w:rPr>
        <w:t>Грибанов</w:t>
      </w:r>
      <w:proofErr w:type="spellEnd"/>
      <w:r w:rsidRPr="00C26580">
        <w:rPr>
          <w:rFonts w:ascii="Times New Roman" w:hAnsi="Times New Roman"/>
        </w:rPr>
        <w:t xml:space="preserve">, Л. Ф. Старцева, </w:t>
      </w:r>
    </w:p>
    <w:p w:rsidR="00C26580" w:rsidRPr="00C26580" w:rsidRDefault="00C26580" w:rsidP="00C26580">
      <w:pPr>
        <w:pStyle w:val="a6"/>
        <w:rPr>
          <w:rFonts w:ascii="Times New Roman" w:hAnsi="Times New Roman"/>
        </w:rPr>
      </w:pPr>
      <w:r w:rsidRPr="00C26580">
        <w:rPr>
          <w:rFonts w:ascii="Times New Roman" w:hAnsi="Times New Roman"/>
        </w:rPr>
        <w:t xml:space="preserve">*Н. А. </w:t>
      </w:r>
      <w:proofErr w:type="spellStart"/>
      <w:r w:rsidRPr="00C26580">
        <w:rPr>
          <w:rFonts w:ascii="Times New Roman" w:hAnsi="Times New Roman"/>
        </w:rPr>
        <w:t>Ермошина</w:t>
      </w:r>
      <w:proofErr w:type="spellEnd"/>
    </w:p>
    <w:p w:rsidR="008D049B" w:rsidRDefault="00C26580" w:rsidP="00C26580">
      <w:pPr>
        <w:pStyle w:val="a7"/>
        <w:rPr>
          <w:rFonts w:ascii="Times New Roman" w:hAnsi="Times New Roman"/>
          <w:w w:val="100"/>
          <w:sz w:val="24"/>
        </w:rPr>
      </w:pPr>
      <w:r w:rsidRPr="00C26580">
        <w:rPr>
          <w:rFonts w:ascii="Times New Roman" w:hAnsi="Times New Roman"/>
          <w:w w:val="100"/>
          <w:sz w:val="24"/>
        </w:rPr>
        <w:t xml:space="preserve">Северный (Арктический) федеральный университет им. М. В. Ломоносова, </w:t>
      </w:r>
    </w:p>
    <w:p w:rsidR="00C26580" w:rsidRPr="00C26580" w:rsidRDefault="00C26580" w:rsidP="00C26580">
      <w:pPr>
        <w:pStyle w:val="a7"/>
        <w:rPr>
          <w:rFonts w:ascii="Times New Roman" w:hAnsi="Times New Roman"/>
          <w:w w:val="100"/>
          <w:sz w:val="24"/>
        </w:rPr>
      </w:pPr>
      <w:r w:rsidRPr="00C26580">
        <w:rPr>
          <w:rFonts w:ascii="Times New Roman" w:hAnsi="Times New Roman"/>
          <w:w w:val="100"/>
          <w:sz w:val="24"/>
        </w:rPr>
        <w:t>г. Архангельск</w:t>
      </w:r>
    </w:p>
    <w:p w:rsidR="008D049B" w:rsidRDefault="00C26580" w:rsidP="00C26580">
      <w:pPr>
        <w:pStyle w:val="a7"/>
        <w:rPr>
          <w:rFonts w:ascii="Times New Roman" w:hAnsi="Times New Roman"/>
          <w:w w:val="100"/>
          <w:sz w:val="24"/>
        </w:rPr>
      </w:pPr>
      <w:r w:rsidRPr="00C26580">
        <w:rPr>
          <w:rFonts w:ascii="Times New Roman" w:hAnsi="Times New Roman"/>
          <w:w w:val="100"/>
          <w:sz w:val="24"/>
        </w:rPr>
        <w:t xml:space="preserve">*Балтийский государственный технический университет «ВОЕНМЕХ» </w:t>
      </w:r>
    </w:p>
    <w:p w:rsidR="00C26580" w:rsidRPr="00C26580" w:rsidRDefault="00C26580" w:rsidP="00C26580">
      <w:pPr>
        <w:pStyle w:val="a7"/>
        <w:rPr>
          <w:rFonts w:ascii="Times New Roman" w:hAnsi="Times New Roman"/>
          <w:w w:val="100"/>
          <w:sz w:val="24"/>
        </w:rPr>
      </w:pPr>
      <w:r w:rsidRPr="00C26580">
        <w:rPr>
          <w:rFonts w:ascii="Times New Roman" w:hAnsi="Times New Roman"/>
          <w:w w:val="100"/>
          <w:sz w:val="24"/>
        </w:rPr>
        <w:t xml:space="preserve">им. Д. Ф. Устинова, г. </w:t>
      </w:r>
      <w:proofErr w:type="spellStart"/>
      <w:r w:rsidRPr="00C26580">
        <w:rPr>
          <w:rFonts w:ascii="Times New Roman" w:hAnsi="Times New Roman"/>
          <w:w w:val="100"/>
          <w:sz w:val="24"/>
        </w:rPr>
        <w:t>Санкт­Петербург</w:t>
      </w:r>
      <w:proofErr w:type="spellEnd"/>
    </w:p>
    <w:p w:rsidR="00C26580" w:rsidRPr="00C26580" w:rsidRDefault="00C26580" w:rsidP="00C26580">
      <w:pPr>
        <w:pStyle w:val="a8"/>
        <w:rPr>
          <w:rFonts w:ascii="Times New Roman" w:hAnsi="Times New Roman"/>
          <w:w w:val="100"/>
          <w:sz w:val="24"/>
        </w:rPr>
      </w:pPr>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 xml:space="preserve">В статье приведены данные по материалам отечественных и зарубежных публикаций, полученные с использованием метода инфракрасной </w:t>
      </w:r>
      <w:proofErr w:type="spellStart"/>
      <w:r w:rsidRPr="00C26580">
        <w:rPr>
          <w:rFonts w:ascii="Times New Roman" w:hAnsi="Times New Roman"/>
          <w:w w:val="100"/>
          <w:sz w:val="24"/>
        </w:rPr>
        <w:t>термографии</w:t>
      </w:r>
      <w:proofErr w:type="spellEnd"/>
      <w:r w:rsidRPr="00C26580">
        <w:rPr>
          <w:rFonts w:ascii="Times New Roman" w:hAnsi="Times New Roman"/>
          <w:w w:val="100"/>
          <w:sz w:val="24"/>
        </w:rPr>
        <w:t xml:space="preserve">. Методика получила новый виток развития в последние годы в связи с техническим усовершенствованием оборудования и повышением качества </w:t>
      </w:r>
      <w:proofErr w:type="spellStart"/>
      <w:r w:rsidRPr="00C26580">
        <w:rPr>
          <w:rFonts w:ascii="Times New Roman" w:hAnsi="Times New Roman"/>
          <w:w w:val="100"/>
          <w:sz w:val="24"/>
        </w:rPr>
        <w:t>термоснимков</w:t>
      </w:r>
      <w:proofErr w:type="spellEnd"/>
      <w:r w:rsidRPr="00C26580">
        <w:rPr>
          <w:rFonts w:ascii="Times New Roman" w:hAnsi="Times New Roman"/>
          <w:w w:val="100"/>
          <w:sz w:val="24"/>
        </w:rPr>
        <w:t xml:space="preserve">. Показаны возможности применения инфракрасной </w:t>
      </w:r>
      <w:proofErr w:type="spellStart"/>
      <w:r w:rsidRPr="00C26580">
        <w:rPr>
          <w:rFonts w:ascii="Times New Roman" w:hAnsi="Times New Roman"/>
          <w:w w:val="100"/>
          <w:sz w:val="24"/>
        </w:rPr>
        <w:t>термографии</w:t>
      </w:r>
      <w:proofErr w:type="spellEnd"/>
      <w:r w:rsidRPr="00C26580">
        <w:rPr>
          <w:rFonts w:ascii="Times New Roman" w:hAnsi="Times New Roman"/>
          <w:w w:val="100"/>
          <w:sz w:val="24"/>
        </w:rPr>
        <w:t xml:space="preserve"> в диагностике и мониторинге лечения заболеваний в различных областях медицины: травматологии, ортопедии и спортивной медицине, терапии и эндокринологии, неврологии, </w:t>
      </w:r>
      <w:proofErr w:type="spellStart"/>
      <w:r w:rsidRPr="00C26580">
        <w:rPr>
          <w:rFonts w:ascii="Times New Roman" w:hAnsi="Times New Roman"/>
          <w:w w:val="100"/>
          <w:sz w:val="24"/>
        </w:rPr>
        <w:t>неонатологии</w:t>
      </w:r>
      <w:proofErr w:type="spellEnd"/>
      <w:r w:rsidRPr="00C26580">
        <w:rPr>
          <w:rFonts w:ascii="Times New Roman" w:hAnsi="Times New Roman"/>
          <w:w w:val="100"/>
          <w:sz w:val="24"/>
        </w:rPr>
        <w:t xml:space="preserve">, диагностике сосудистых и онкологических заболеваний. Описаны основные достоинства (безопасность, </w:t>
      </w:r>
      <w:proofErr w:type="spellStart"/>
      <w:r w:rsidRPr="00C26580">
        <w:rPr>
          <w:rFonts w:ascii="Times New Roman" w:hAnsi="Times New Roman"/>
          <w:w w:val="100"/>
          <w:sz w:val="24"/>
        </w:rPr>
        <w:t>неинвазивность</w:t>
      </w:r>
      <w:proofErr w:type="spellEnd"/>
      <w:r w:rsidRPr="00C26580">
        <w:rPr>
          <w:rFonts w:ascii="Times New Roman" w:hAnsi="Times New Roman"/>
          <w:w w:val="100"/>
          <w:sz w:val="24"/>
        </w:rPr>
        <w:t xml:space="preserve">, относительная дешевизна исследования, способность обнаруживать патологические изменения на доклинической стадии) и недостатки (недостаточно автоматизированный вид диагностики на настоящий момент, значительная роль субъективной оценки исследователя) метода. Рассмотрены перспективы его развития (создание математических алгоритмов для автоматической обработки </w:t>
      </w:r>
      <w:proofErr w:type="spellStart"/>
      <w:r w:rsidRPr="00C26580">
        <w:rPr>
          <w:rFonts w:ascii="Times New Roman" w:hAnsi="Times New Roman"/>
          <w:w w:val="100"/>
          <w:sz w:val="24"/>
        </w:rPr>
        <w:t>термоснимков</w:t>
      </w:r>
      <w:proofErr w:type="spellEnd"/>
      <w:r w:rsidRPr="00C26580">
        <w:rPr>
          <w:rFonts w:ascii="Times New Roman" w:hAnsi="Times New Roman"/>
          <w:w w:val="100"/>
          <w:sz w:val="24"/>
        </w:rPr>
        <w:t xml:space="preserve">) и внедрения в клиническую практику. Применение унифицированных автоматических </w:t>
      </w:r>
      <w:r w:rsidRPr="00C26580">
        <w:rPr>
          <w:rFonts w:ascii="Times New Roman" w:hAnsi="Times New Roman"/>
          <w:w w:val="100"/>
          <w:sz w:val="24"/>
        </w:rPr>
        <w:lastRenderedPageBreak/>
        <w:t xml:space="preserve">программ для обработки термографических изображений позволяет избежать такого недостатка, как субъективность оценки данных термограмм. В настоящее время автоматические методы анализа активно разрабатываются и внедряются в практику, в частности, успехи в разработках алгоритмов автоматического распознавания изображений позволили успешно решать задачи анализа </w:t>
      </w:r>
      <w:proofErr w:type="spellStart"/>
      <w:r w:rsidRPr="00C26580">
        <w:rPr>
          <w:rFonts w:ascii="Times New Roman" w:hAnsi="Times New Roman"/>
          <w:w w:val="100"/>
          <w:sz w:val="24"/>
        </w:rPr>
        <w:t>термоизображений</w:t>
      </w:r>
      <w:proofErr w:type="spellEnd"/>
      <w:r w:rsidRPr="00C26580">
        <w:rPr>
          <w:rFonts w:ascii="Times New Roman" w:hAnsi="Times New Roman"/>
          <w:w w:val="100"/>
          <w:sz w:val="24"/>
        </w:rPr>
        <w:t>, автоматизировать диагностику онкологических заболеваний.</w:t>
      </w:r>
    </w:p>
    <w:p w:rsidR="00C26580" w:rsidRPr="00C26580" w:rsidRDefault="00C26580" w:rsidP="00C26580">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инфракрасная </w:t>
      </w:r>
      <w:proofErr w:type="spellStart"/>
      <w:r w:rsidRPr="00C26580">
        <w:rPr>
          <w:rFonts w:ascii="Times New Roman" w:hAnsi="Times New Roman"/>
          <w:w w:val="100"/>
          <w:sz w:val="24"/>
        </w:rPr>
        <w:t>термография</w:t>
      </w:r>
      <w:proofErr w:type="spellEnd"/>
      <w:r w:rsidRPr="00C26580">
        <w:rPr>
          <w:rFonts w:ascii="Times New Roman" w:hAnsi="Times New Roman"/>
          <w:w w:val="100"/>
          <w:sz w:val="24"/>
        </w:rPr>
        <w:t xml:space="preserve"> (ИКТ), функциональная диагностика, мониторинг лечения</w:t>
      </w:r>
    </w:p>
    <w:p w:rsidR="00C26580" w:rsidRPr="00C26580" w:rsidRDefault="00C26580" w:rsidP="00C26580">
      <w:pPr>
        <w:pStyle w:val="a3"/>
        <w:rPr>
          <w:rFonts w:ascii="Times New Roman" w:hAnsi="Times New Roman"/>
          <w:sz w:val="24"/>
        </w:rPr>
      </w:pPr>
    </w:p>
    <w:p w:rsidR="00C26580" w:rsidRPr="008D049B" w:rsidRDefault="00C26580" w:rsidP="00C26580">
      <w:pPr>
        <w:rPr>
          <w:rFonts w:ascii="Times New Roman" w:hAnsi="Times New Roman"/>
          <w:sz w:val="24"/>
          <w:lang w:val="en-US"/>
        </w:rPr>
      </w:pPr>
    </w:p>
    <w:p w:rsidR="00C26580" w:rsidRPr="00C26580" w:rsidRDefault="00C26580" w:rsidP="00C26580">
      <w:pPr>
        <w:pStyle w:val="a4"/>
        <w:spacing w:after="57"/>
        <w:rPr>
          <w:rFonts w:ascii="Times New Roman" w:hAnsi="Times New Roman"/>
          <w:sz w:val="24"/>
        </w:rPr>
      </w:pPr>
      <w:r w:rsidRPr="00C26580">
        <w:rPr>
          <w:rFonts w:ascii="Times New Roman" w:hAnsi="Times New Roman"/>
          <w:sz w:val="24"/>
        </w:rPr>
        <w:t>УДК 577.118:618.291­007.61</w:t>
      </w:r>
    </w:p>
    <w:p w:rsidR="00C26580" w:rsidRPr="00C26580" w:rsidRDefault="00C26580" w:rsidP="00C26580">
      <w:pPr>
        <w:pStyle w:val="a5"/>
        <w:spacing w:after="57"/>
        <w:rPr>
          <w:rFonts w:ascii="Times New Roman" w:hAnsi="Times New Roman"/>
          <w:b/>
          <w:sz w:val="24"/>
        </w:rPr>
      </w:pPr>
      <w:r w:rsidRPr="00C26580">
        <w:rPr>
          <w:rFonts w:ascii="Times New Roman" w:hAnsi="Times New Roman"/>
          <w:b/>
          <w:sz w:val="24"/>
        </w:rPr>
        <w:t xml:space="preserve">ОСОБЕННОСТИ ЭЛЕМЕНТНОГО СТАТУСА У БЕРЕМЕННЫХ ЖЕНЩИН </w:t>
      </w:r>
      <w:r w:rsidRPr="00C26580">
        <w:rPr>
          <w:rFonts w:ascii="Times New Roman" w:hAnsi="Times New Roman"/>
          <w:b/>
          <w:sz w:val="24"/>
        </w:rPr>
        <w:br/>
        <w:t>С МАКРОСОМИЕЙ ПЛОДА</w:t>
      </w:r>
    </w:p>
    <w:p w:rsidR="00C26580" w:rsidRPr="00C26580" w:rsidRDefault="00C26580" w:rsidP="00C26580">
      <w:pPr>
        <w:pStyle w:val="a6"/>
        <w:spacing w:after="57"/>
        <w:rPr>
          <w:rFonts w:ascii="Times New Roman" w:hAnsi="Times New Roman"/>
        </w:rPr>
      </w:pPr>
      <w:r w:rsidRPr="00C26580">
        <w:rPr>
          <w:rFonts w:ascii="Times New Roman" w:hAnsi="Times New Roman"/>
        </w:rPr>
        <w:t xml:space="preserve">© 2017 г. Л. А. </w:t>
      </w:r>
      <w:proofErr w:type="spellStart"/>
      <w:r w:rsidRPr="00C26580">
        <w:rPr>
          <w:rFonts w:ascii="Times New Roman" w:hAnsi="Times New Roman"/>
        </w:rPr>
        <w:t>Чегус</w:t>
      </w:r>
      <w:proofErr w:type="spellEnd"/>
      <w:r w:rsidRPr="00C26580">
        <w:rPr>
          <w:rFonts w:ascii="Times New Roman" w:hAnsi="Times New Roman"/>
        </w:rPr>
        <w:t>, В. И. Корчин, Т. Я. Корчина</w:t>
      </w:r>
    </w:p>
    <w:p w:rsidR="00C26580" w:rsidRPr="00C26580" w:rsidRDefault="00C26580" w:rsidP="00C26580">
      <w:pPr>
        <w:pStyle w:val="a7"/>
        <w:rPr>
          <w:rFonts w:ascii="Times New Roman" w:hAnsi="Times New Roman"/>
          <w:w w:val="100"/>
          <w:sz w:val="24"/>
        </w:rPr>
      </w:pPr>
      <w:proofErr w:type="spellStart"/>
      <w:r w:rsidRPr="00C26580">
        <w:rPr>
          <w:rFonts w:ascii="Times New Roman" w:hAnsi="Times New Roman"/>
          <w:w w:val="100"/>
          <w:sz w:val="24"/>
        </w:rPr>
        <w:t>Ханты­Мансийская</w:t>
      </w:r>
      <w:proofErr w:type="spellEnd"/>
      <w:r w:rsidRPr="00C26580">
        <w:rPr>
          <w:rFonts w:ascii="Times New Roman" w:hAnsi="Times New Roman"/>
          <w:w w:val="100"/>
          <w:sz w:val="24"/>
        </w:rPr>
        <w:t xml:space="preserve"> государственная медицинская академия, г. </w:t>
      </w:r>
      <w:proofErr w:type="spellStart"/>
      <w:proofErr w:type="gramStart"/>
      <w:r w:rsidRPr="00C26580">
        <w:rPr>
          <w:rFonts w:ascii="Times New Roman" w:hAnsi="Times New Roman"/>
          <w:w w:val="100"/>
          <w:sz w:val="24"/>
        </w:rPr>
        <w:t>Ханты­Мансийск</w:t>
      </w:r>
      <w:proofErr w:type="spellEnd"/>
      <w:proofErr w:type="gramEnd"/>
    </w:p>
    <w:p w:rsidR="00C26580" w:rsidRPr="00C26580" w:rsidRDefault="00C26580" w:rsidP="00C26580">
      <w:pPr>
        <w:pStyle w:val="a8"/>
        <w:rPr>
          <w:rFonts w:ascii="Times New Roman" w:hAnsi="Times New Roman"/>
          <w:w w:val="100"/>
          <w:sz w:val="24"/>
        </w:rPr>
      </w:pPr>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 xml:space="preserve">Изучен элементный состав волос 102 беременных женщин, </w:t>
      </w:r>
      <w:proofErr w:type="spellStart"/>
      <w:r w:rsidRPr="00C26580">
        <w:rPr>
          <w:rFonts w:ascii="Times New Roman" w:hAnsi="Times New Roman"/>
          <w:w w:val="100"/>
          <w:sz w:val="24"/>
        </w:rPr>
        <w:t>родоразрешенных</w:t>
      </w:r>
      <w:proofErr w:type="spellEnd"/>
      <w:r w:rsidRPr="00C26580">
        <w:rPr>
          <w:rFonts w:ascii="Times New Roman" w:hAnsi="Times New Roman"/>
          <w:w w:val="100"/>
          <w:sz w:val="24"/>
        </w:rPr>
        <w:t xml:space="preserve"> в сроке 38–40 недель. Основную группу составили 52 женщины с </w:t>
      </w:r>
      <w:proofErr w:type="spellStart"/>
      <w:r w:rsidRPr="00C26580">
        <w:rPr>
          <w:rFonts w:ascii="Times New Roman" w:hAnsi="Times New Roman"/>
          <w:w w:val="100"/>
          <w:sz w:val="24"/>
        </w:rPr>
        <w:t>макросомией</w:t>
      </w:r>
      <w:proofErr w:type="spellEnd"/>
      <w:r w:rsidRPr="00C26580">
        <w:rPr>
          <w:rFonts w:ascii="Times New Roman" w:hAnsi="Times New Roman"/>
          <w:w w:val="100"/>
          <w:sz w:val="24"/>
        </w:rPr>
        <w:t xml:space="preserve"> плода (вес новорожденного 4 000 г и более), средний возраст (29,6 ± 8,4) года. В контрольную группу вошли 50 женщин с </w:t>
      </w:r>
      <w:proofErr w:type="spellStart"/>
      <w:r w:rsidRPr="00C26580">
        <w:rPr>
          <w:rFonts w:ascii="Times New Roman" w:hAnsi="Times New Roman"/>
          <w:w w:val="100"/>
          <w:sz w:val="24"/>
        </w:rPr>
        <w:t>нормосомией</w:t>
      </w:r>
      <w:proofErr w:type="spellEnd"/>
      <w:r w:rsidRPr="00C26580">
        <w:rPr>
          <w:rFonts w:ascii="Times New Roman" w:hAnsi="Times New Roman"/>
          <w:w w:val="100"/>
          <w:sz w:val="24"/>
        </w:rPr>
        <w:t xml:space="preserve"> плода (вес новорожденного от 2 800 до 3 999 г), средний возраст (26,9 ± 9,1) года. В волосах беременных определяли содержание биоэлементов, принимающих участие в регуляции обмена углеводов и липидов, а именно </w:t>
      </w:r>
      <w:proofErr w:type="spellStart"/>
      <w:r w:rsidRPr="00C26580">
        <w:rPr>
          <w:rFonts w:ascii="Times New Roman" w:hAnsi="Times New Roman"/>
          <w:w w:val="100"/>
          <w:sz w:val="24"/>
        </w:rPr>
        <w:t>Mg</w:t>
      </w:r>
      <w:proofErr w:type="spellEnd"/>
      <w:r w:rsidRPr="00C26580">
        <w:rPr>
          <w:rFonts w:ascii="Times New Roman" w:hAnsi="Times New Roman"/>
          <w:w w:val="100"/>
          <w:sz w:val="24"/>
        </w:rPr>
        <w:t xml:space="preserve">, </w:t>
      </w:r>
      <w:proofErr w:type="spellStart"/>
      <w:r w:rsidRPr="00C26580">
        <w:rPr>
          <w:rFonts w:ascii="Times New Roman" w:hAnsi="Times New Roman"/>
          <w:w w:val="100"/>
          <w:sz w:val="24"/>
        </w:rPr>
        <w:t>Cr</w:t>
      </w:r>
      <w:proofErr w:type="spellEnd"/>
      <w:r w:rsidRPr="00C26580">
        <w:rPr>
          <w:rFonts w:ascii="Times New Roman" w:hAnsi="Times New Roman"/>
          <w:w w:val="100"/>
          <w:sz w:val="24"/>
        </w:rPr>
        <w:t xml:space="preserve"> и </w:t>
      </w:r>
      <w:proofErr w:type="spellStart"/>
      <w:r w:rsidRPr="00C26580">
        <w:rPr>
          <w:rFonts w:ascii="Times New Roman" w:hAnsi="Times New Roman"/>
          <w:w w:val="100"/>
          <w:sz w:val="24"/>
        </w:rPr>
        <w:t>Zn</w:t>
      </w:r>
      <w:proofErr w:type="spellEnd"/>
      <w:r w:rsidRPr="00C26580">
        <w:rPr>
          <w:rFonts w:ascii="Times New Roman" w:hAnsi="Times New Roman"/>
          <w:w w:val="100"/>
          <w:sz w:val="24"/>
        </w:rPr>
        <w:t xml:space="preserve"> методами АЭС­</w:t>
      </w:r>
      <w:proofErr w:type="gramStart"/>
      <w:r w:rsidRPr="00C26580">
        <w:rPr>
          <w:rFonts w:ascii="Times New Roman" w:hAnsi="Times New Roman"/>
          <w:w w:val="100"/>
          <w:sz w:val="24"/>
        </w:rPr>
        <w:t>ИСП</w:t>
      </w:r>
      <w:proofErr w:type="gramEnd"/>
      <w:r w:rsidRPr="00C26580">
        <w:rPr>
          <w:rFonts w:ascii="Times New Roman" w:hAnsi="Times New Roman"/>
          <w:w w:val="100"/>
          <w:sz w:val="24"/>
        </w:rPr>
        <w:t xml:space="preserve">, МС­ИСП. </w:t>
      </w:r>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 xml:space="preserve">Выявлены статистически значимо меньшие показатели концентрации </w:t>
      </w:r>
      <w:proofErr w:type="spellStart"/>
      <w:r w:rsidRPr="00C26580">
        <w:rPr>
          <w:rFonts w:ascii="Times New Roman" w:hAnsi="Times New Roman"/>
          <w:w w:val="100"/>
          <w:sz w:val="24"/>
        </w:rPr>
        <w:t>Mg</w:t>
      </w:r>
      <w:proofErr w:type="spellEnd"/>
      <w:r w:rsidRPr="00C26580">
        <w:rPr>
          <w:rFonts w:ascii="Times New Roman" w:hAnsi="Times New Roman"/>
          <w:w w:val="100"/>
          <w:sz w:val="24"/>
        </w:rPr>
        <w:t xml:space="preserve"> (</w:t>
      </w:r>
      <w:proofErr w:type="spellStart"/>
      <w:r w:rsidRPr="00C26580">
        <w:rPr>
          <w:rFonts w:ascii="Times New Roman" w:hAnsi="Times New Roman"/>
          <w:w w:val="100"/>
          <w:sz w:val="24"/>
        </w:rPr>
        <w:t>p</w:t>
      </w:r>
      <w:proofErr w:type="spellEnd"/>
      <w:r w:rsidRPr="00C26580">
        <w:rPr>
          <w:rFonts w:ascii="Times New Roman" w:hAnsi="Times New Roman"/>
          <w:w w:val="100"/>
          <w:sz w:val="24"/>
        </w:rPr>
        <w:t xml:space="preserve"> = 0,005), </w:t>
      </w:r>
      <w:proofErr w:type="spellStart"/>
      <w:r w:rsidRPr="00C26580">
        <w:rPr>
          <w:rFonts w:ascii="Times New Roman" w:hAnsi="Times New Roman"/>
          <w:w w:val="100"/>
          <w:sz w:val="24"/>
        </w:rPr>
        <w:t>Cr</w:t>
      </w:r>
      <w:proofErr w:type="spellEnd"/>
      <w:r w:rsidRPr="00C26580">
        <w:rPr>
          <w:rFonts w:ascii="Times New Roman" w:hAnsi="Times New Roman"/>
          <w:w w:val="100"/>
          <w:sz w:val="24"/>
        </w:rPr>
        <w:t xml:space="preserve"> (</w:t>
      </w:r>
      <w:proofErr w:type="spellStart"/>
      <w:r w:rsidRPr="00C26580">
        <w:rPr>
          <w:rFonts w:ascii="Times New Roman" w:hAnsi="Times New Roman"/>
          <w:w w:val="100"/>
          <w:sz w:val="24"/>
        </w:rPr>
        <w:t>p</w:t>
      </w:r>
      <w:proofErr w:type="spellEnd"/>
      <w:r w:rsidRPr="00C26580">
        <w:rPr>
          <w:rFonts w:ascii="Times New Roman" w:hAnsi="Times New Roman"/>
          <w:w w:val="100"/>
          <w:sz w:val="24"/>
        </w:rPr>
        <w:t xml:space="preserve"> = 0,010) и </w:t>
      </w:r>
      <w:proofErr w:type="spellStart"/>
      <w:r w:rsidRPr="00C26580">
        <w:rPr>
          <w:rFonts w:ascii="Times New Roman" w:hAnsi="Times New Roman"/>
          <w:w w:val="100"/>
          <w:sz w:val="24"/>
        </w:rPr>
        <w:t>Zn</w:t>
      </w:r>
      <w:proofErr w:type="spellEnd"/>
      <w:r w:rsidRPr="00C26580">
        <w:rPr>
          <w:rFonts w:ascii="Times New Roman" w:hAnsi="Times New Roman"/>
          <w:w w:val="100"/>
          <w:sz w:val="24"/>
        </w:rPr>
        <w:t xml:space="preserve"> (</w:t>
      </w:r>
      <w:proofErr w:type="spellStart"/>
      <w:r w:rsidRPr="00C26580">
        <w:rPr>
          <w:rFonts w:ascii="Times New Roman" w:hAnsi="Times New Roman"/>
          <w:w w:val="100"/>
          <w:sz w:val="24"/>
        </w:rPr>
        <w:t>p</w:t>
      </w:r>
      <w:proofErr w:type="spellEnd"/>
      <w:r w:rsidRPr="00C26580">
        <w:rPr>
          <w:rFonts w:ascii="Times New Roman" w:hAnsi="Times New Roman"/>
          <w:w w:val="100"/>
          <w:sz w:val="24"/>
        </w:rPr>
        <w:t xml:space="preserve"> = 0,004) у беременных женщин с </w:t>
      </w:r>
      <w:proofErr w:type="spellStart"/>
      <w:r w:rsidRPr="00C26580">
        <w:rPr>
          <w:rFonts w:ascii="Times New Roman" w:hAnsi="Times New Roman"/>
          <w:w w:val="100"/>
          <w:sz w:val="24"/>
        </w:rPr>
        <w:t>макросомией</w:t>
      </w:r>
      <w:proofErr w:type="spellEnd"/>
      <w:r w:rsidRPr="00C26580">
        <w:rPr>
          <w:rFonts w:ascii="Times New Roman" w:hAnsi="Times New Roman"/>
          <w:w w:val="100"/>
          <w:sz w:val="24"/>
        </w:rPr>
        <w:t xml:space="preserve"> плода сравнительно с показателями у женщин с </w:t>
      </w:r>
      <w:proofErr w:type="spellStart"/>
      <w:r w:rsidRPr="00C26580">
        <w:rPr>
          <w:rFonts w:ascii="Times New Roman" w:hAnsi="Times New Roman"/>
          <w:w w:val="100"/>
          <w:sz w:val="24"/>
        </w:rPr>
        <w:t>нормосомией</w:t>
      </w:r>
      <w:proofErr w:type="spellEnd"/>
      <w:r w:rsidRPr="00C26580">
        <w:rPr>
          <w:rFonts w:ascii="Times New Roman" w:hAnsi="Times New Roman"/>
          <w:w w:val="100"/>
          <w:sz w:val="24"/>
        </w:rPr>
        <w:t xml:space="preserve"> плода. У беременных с </w:t>
      </w:r>
      <w:proofErr w:type="spellStart"/>
      <w:r w:rsidRPr="00C26580">
        <w:rPr>
          <w:rFonts w:ascii="Times New Roman" w:hAnsi="Times New Roman"/>
          <w:w w:val="100"/>
          <w:sz w:val="24"/>
        </w:rPr>
        <w:t>макросомией</w:t>
      </w:r>
      <w:proofErr w:type="spellEnd"/>
      <w:r w:rsidRPr="00C26580">
        <w:rPr>
          <w:rFonts w:ascii="Times New Roman" w:hAnsi="Times New Roman"/>
          <w:w w:val="100"/>
          <w:sz w:val="24"/>
        </w:rPr>
        <w:t xml:space="preserve"> плода значительно чаще встречались отклонения от физиологически оптимальных значений концентрации </w:t>
      </w:r>
      <w:proofErr w:type="spellStart"/>
      <w:r w:rsidRPr="00C26580">
        <w:rPr>
          <w:rFonts w:ascii="Times New Roman" w:hAnsi="Times New Roman"/>
          <w:w w:val="100"/>
          <w:sz w:val="24"/>
        </w:rPr>
        <w:t>Mg</w:t>
      </w:r>
      <w:proofErr w:type="spellEnd"/>
      <w:r w:rsidRPr="00C26580">
        <w:rPr>
          <w:rFonts w:ascii="Times New Roman" w:hAnsi="Times New Roman"/>
          <w:w w:val="100"/>
          <w:sz w:val="24"/>
        </w:rPr>
        <w:t xml:space="preserve">, </w:t>
      </w:r>
      <w:proofErr w:type="spellStart"/>
      <w:r w:rsidRPr="00C26580">
        <w:rPr>
          <w:rFonts w:ascii="Times New Roman" w:hAnsi="Times New Roman"/>
          <w:w w:val="100"/>
          <w:sz w:val="24"/>
        </w:rPr>
        <w:t>Cr</w:t>
      </w:r>
      <w:proofErr w:type="spellEnd"/>
      <w:r w:rsidRPr="00C26580">
        <w:rPr>
          <w:rFonts w:ascii="Times New Roman" w:hAnsi="Times New Roman"/>
          <w:w w:val="100"/>
          <w:sz w:val="24"/>
        </w:rPr>
        <w:t xml:space="preserve"> и </w:t>
      </w:r>
      <w:proofErr w:type="spellStart"/>
      <w:r w:rsidRPr="00C26580">
        <w:rPr>
          <w:rFonts w:ascii="Times New Roman" w:hAnsi="Times New Roman"/>
          <w:w w:val="100"/>
          <w:sz w:val="24"/>
        </w:rPr>
        <w:t>Zn</w:t>
      </w:r>
      <w:proofErr w:type="spellEnd"/>
      <w:r w:rsidRPr="00C26580">
        <w:rPr>
          <w:rFonts w:ascii="Times New Roman" w:hAnsi="Times New Roman"/>
          <w:w w:val="100"/>
          <w:sz w:val="24"/>
        </w:rPr>
        <w:t xml:space="preserve"> и дефицит различной степени выраженности по сравнению с группой контроля. </w:t>
      </w:r>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 xml:space="preserve">Таким образом, дисбаланс макро­ и микроэлементов в организме может служить одним из пусковых механизмов </w:t>
      </w:r>
      <w:proofErr w:type="spellStart"/>
      <w:r w:rsidRPr="00C26580">
        <w:rPr>
          <w:rFonts w:ascii="Times New Roman" w:hAnsi="Times New Roman"/>
          <w:w w:val="100"/>
          <w:sz w:val="24"/>
        </w:rPr>
        <w:t>дизрегуляторных</w:t>
      </w:r>
      <w:proofErr w:type="spellEnd"/>
      <w:r w:rsidRPr="00C26580">
        <w:rPr>
          <w:rFonts w:ascii="Times New Roman" w:hAnsi="Times New Roman"/>
          <w:w w:val="100"/>
          <w:sz w:val="24"/>
        </w:rPr>
        <w:t xml:space="preserve"> патологических расстройств, ответственных за возникновение нарушений обмена и ассоциированных с ним заболеваний, в частности </w:t>
      </w:r>
      <w:proofErr w:type="spellStart"/>
      <w:r w:rsidRPr="00C26580">
        <w:rPr>
          <w:rFonts w:ascii="Times New Roman" w:hAnsi="Times New Roman"/>
          <w:w w:val="100"/>
          <w:sz w:val="24"/>
        </w:rPr>
        <w:t>макросомии</w:t>
      </w:r>
      <w:proofErr w:type="spellEnd"/>
      <w:r w:rsidRPr="00C26580">
        <w:rPr>
          <w:rFonts w:ascii="Times New Roman" w:hAnsi="Times New Roman"/>
          <w:w w:val="100"/>
          <w:sz w:val="24"/>
        </w:rPr>
        <w:t xml:space="preserve"> плода у беременных женщин. Своевременная коррекция нарушений обмена макро­ и микроэлементов может рассматриваться как один из вариантов профилактики развития крупного плода и наряду с другими общеизвестными методами оптимизации массы тела беременных женщин явиться превентивным методом развития акушерской патологии у матери и ассоциированных с избыточной массой тела заболеваний у ребенка.</w:t>
      </w:r>
    </w:p>
    <w:p w:rsidR="00C26580" w:rsidRPr="00C26580" w:rsidRDefault="00C26580" w:rsidP="00C26580">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беременные женщины, </w:t>
      </w:r>
      <w:proofErr w:type="spellStart"/>
      <w:r w:rsidRPr="00C26580">
        <w:rPr>
          <w:rFonts w:ascii="Times New Roman" w:hAnsi="Times New Roman"/>
          <w:w w:val="100"/>
          <w:sz w:val="24"/>
        </w:rPr>
        <w:t>макросомия</w:t>
      </w:r>
      <w:proofErr w:type="spellEnd"/>
      <w:r w:rsidRPr="00C26580">
        <w:rPr>
          <w:rFonts w:ascii="Times New Roman" w:hAnsi="Times New Roman"/>
          <w:w w:val="100"/>
          <w:sz w:val="24"/>
        </w:rPr>
        <w:t xml:space="preserve"> плода, магний, хром, цинк</w:t>
      </w:r>
    </w:p>
    <w:p w:rsidR="00C26580" w:rsidRPr="00C26580" w:rsidRDefault="00C26580" w:rsidP="00C26580">
      <w:pPr>
        <w:pStyle w:val="a3"/>
        <w:rPr>
          <w:rFonts w:ascii="Times New Roman" w:hAnsi="Times New Roman"/>
          <w:sz w:val="24"/>
        </w:rPr>
      </w:pPr>
    </w:p>
    <w:p w:rsidR="00C26580" w:rsidRPr="008D049B" w:rsidRDefault="00C26580" w:rsidP="00C26580">
      <w:pPr>
        <w:rPr>
          <w:rFonts w:ascii="Times New Roman" w:hAnsi="Times New Roman"/>
          <w:sz w:val="24"/>
          <w:lang w:val="en-US"/>
        </w:rPr>
      </w:pPr>
    </w:p>
    <w:p w:rsidR="00C26580" w:rsidRPr="008D049B" w:rsidRDefault="00C26580" w:rsidP="00C26580">
      <w:pPr>
        <w:rPr>
          <w:rFonts w:ascii="Times New Roman" w:hAnsi="Times New Roman"/>
          <w:sz w:val="24"/>
          <w:lang w:val="en-US"/>
        </w:rPr>
      </w:pPr>
    </w:p>
    <w:p w:rsidR="00C26580" w:rsidRPr="00C26580" w:rsidRDefault="00C26580" w:rsidP="00C26580">
      <w:pPr>
        <w:pStyle w:val="a4"/>
        <w:rPr>
          <w:rFonts w:ascii="Times New Roman" w:hAnsi="Times New Roman"/>
          <w:sz w:val="24"/>
        </w:rPr>
      </w:pPr>
      <w:r w:rsidRPr="00C26580">
        <w:rPr>
          <w:rFonts w:ascii="Times New Roman" w:hAnsi="Times New Roman"/>
          <w:sz w:val="24"/>
        </w:rPr>
        <w:lastRenderedPageBreak/>
        <w:t>УДК 614.253</w:t>
      </w:r>
    </w:p>
    <w:p w:rsidR="00C26580" w:rsidRPr="00C26580" w:rsidRDefault="00C26580" w:rsidP="00C26580">
      <w:pPr>
        <w:pStyle w:val="a5"/>
        <w:rPr>
          <w:rFonts w:ascii="Times New Roman" w:hAnsi="Times New Roman"/>
          <w:b/>
          <w:sz w:val="24"/>
        </w:rPr>
      </w:pPr>
      <w:r w:rsidRPr="00C26580">
        <w:rPr>
          <w:rFonts w:ascii="Times New Roman" w:hAnsi="Times New Roman"/>
          <w:b/>
          <w:sz w:val="24"/>
        </w:rPr>
        <w:t>СОВРЕМЕННЫЕ ТЕНДЕНЦИИ ИССЛЕДОВАНИЙ ПРОБЛЕМЫ ПРОФЕССИОГЕНЕЗА НА МОДЕЛИ МЕДИЦИНСКИХ СПЕЦИАЛЬНОСТЕЙ</w:t>
      </w:r>
    </w:p>
    <w:p w:rsidR="00C26580" w:rsidRPr="00C26580" w:rsidRDefault="00C26580" w:rsidP="00C26580">
      <w:pPr>
        <w:pStyle w:val="a6"/>
        <w:rPr>
          <w:rFonts w:ascii="Times New Roman" w:hAnsi="Times New Roman"/>
        </w:rPr>
      </w:pPr>
      <w:r w:rsidRPr="00C26580">
        <w:rPr>
          <w:rFonts w:ascii="Times New Roman" w:hAnsi="Times New Roman"/>
        </w:rPr>
        <w:t>© 2017 г. А. Д. Доника</w:t>
      </w:r>
    </w:p>
    <w:p w:rsidR="00C26580" w:rsidRPr="00C26580" w:rsidRDefault="00C26580" w:rsidP="00C26580">
      <w:pPr>
        <w:pStyle w:val="a7"/>
        <w:rPr>
          <w:rFonts w:ascii="Times New Roman" w:hAnsi="Times New Roman"/>
          <w:w w:val="100"/>
          <w:sz w:val="24"/>
        </w:rPr>
      </w:pPr>
      <w:r w:rsidRPr="00C26580">
        <w:rPr>
          <w:rFonts w:ascii="Times New Roman" w:hAnsi="Times New Roman"/>
          <w:w w:val="100"/>
          <w:sz w:val="24"/>
        </w:rPr>
        <w:t>Волгоградский государственный медицинский университет, г. Волгоград</w:t>
      </w:r>
    </w:p>
    <w:p w:rsidR="00C26580" w:rsidRPr="00C26580" w:rsidRDefault="00C26580" w:rsidP="00C26580">
      <w:pPr>
        <w:pStyle w:val="a8"/>
        <w:rPr>
          <w:rFonts w:ascii="Times New Roman" w:hAnsi="Times New Roman"/>
          <w:w w:val="100"/>
          <w:sz w:val="24"/>
        </w:rPr>
      </w:pPr>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 xml:space="preserve">Современные изменения в российском социуме, обусловленные как экономической нестабильностью, так и возрастающим влиянием западной культуры, приводят к изменению представлений о профессии и содержанию профессиональной роли. Особенно заметно это влияние на профессиях </w:t>
      </w:r>
      <w:proofErr w:type="spellStart"/>
      <w:r w:rsidRPr="00C26580">
        <w:rPr>
          <w:rFonts w:ascii="Times New Roman" w:hAnsi="Times New Roman"/>
          <w:w w:val="100"/>
          <w:sz w:val="24"/>
        </w:rPr>
        <w:t>социономического</w:t>
      </w:r>
      <w:proofErr w:type="spellEnd"/>
      <w:r w:rsidRPr="00C26580">
        <w:rPr>
          <w:rFonts w:ascii="Times New Roman" w:hAnsi="Times New Roman"/>
          <w:w w:val="100"/>
          <w:sz w:val="24"/>
        </w:rPr>
        <w:t xml:space="preserve"> типа, где интенсивность личностных интеракций значительна. В статье приведен обзор современных исследований по проблеме профессионального развития медицинских специалистов. </w:t>
      </w:r>
      <w:proofErr w:type="gramStart"/>
      <w:r w:rsidRPr="00C26580">
        <w:rPr>
          <w:rFonts w:ascii="Times New Roman" w:hAnsi="Times New Roman"/>
          <w:w w:val="100"/>
          <w:sz w:val="24"/>
        </w:rPr>
        <w:t xml:space="preserve">Исследования проводились в междисциплинарном поле медицинских, социологических, психологических, экономических наук, что позволило авторам эксплицировать такие социально значимые феномены, как лидерство в медицинской профессии, явление </w:t>
      </w:r>
      <w:proofErr w:type="spellStart"/>
      <w:r w:rsidRPr="00C26580">
        <w:rPr>
          <w:rFonts w:ascii="Times New Roman" w:hAnsi="Times New Roman"/>
          <w:w w:val="100"/>
          <w:sz w:val="24"/>
        </w:rPr>
        <w:t>депрофессионализации</w:t>
      </w:r>
      <w:proofErr w:type="spellEnd"/>
      <w:r w:rsidRPr="00C26580">
        <w:rPr>
          <w:rFonts w:ascii="Times New Roman" w:hAnsi="Times New Roman"/>
          <w:w w:val="100"/>
          <w:sz w:val="24"/>
        </w:rPr>
        <w:t xml:space="preserve"> в медицине и его причины, профессиональные деформации врачей, расширение репертуара профессиональной роли специалистов </w:t>
      </w:r>
      <w:proofErr w:type="spellStart"/>
      <w:r w:rsidRPr="00C26580">
        <w:rPr>
          <w:rFonts w:ascii="Times New Roman" w:hAnsi="Times New Roman"/>
          <w:w w:val="100"/>
          <w:sz w:val="24"/>
        </w:rPr>
        <w:t>нелечебного</w:t>
      </w:r>
      <w:proofErr w:type="spellEnd"/>
      <w:r w:rsidRPr="00C26580">
        <w:rPr>
          <w:rFonts w:ascii="Times New Roman" w:hAnsi="Times New Roman"/>
          <w:w w:val="100"/>
          <w:sz w:val="24"/>
        </w:rPr>
        <w:t xml:space="preserve"> профиля, тенденции развития медицинских наук и воспроизводства научного потенциала в медицине и другие.</w:t>
      </w:r>
      <w:proofErr w:type="gramEnd"/>
      <w:r w:rsidRPr="00C26580">
        <w:rPr>
          <w:rFonts w:ascii="Times New Roman" w:hAnsi="Times New Roman"/>
          <w:w w:val="100"/>
          <w:sz w:val="24"/>
        </w:rPr>
        <w:t xml:space="preserve"> В целом российские исследования в своей методологии основаны на классических представлениях о профессии и сохраняют континентальный (европейский) подход к понятиям профессий и профессионализма, сохраняя предметом исследования профессиональную идентичность, карьерные траектории, профессиональное обучение и компетенции. Проведенный обзор литературы позволил сделать вывод, что, несмотря на многочисленность, социологические исследования в области индивидуальной профессионализации в медицине носят дискретный характер и затрагивают отдельные моменты профессионализации врача в современных реалиях, отражая неразрывность процессов профессионализации и социализации в общей жизненной концепции личности.</w:t>
      </w:r>
    </w:p>
    <w:p w:rsidR="00C26580" w:rsidRPr="00C26580" w:rsidRDefault="00C26580" w:rsidP="00C26580">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профессиональное развитие, профессиональная группа, медицинские специалисты, медицинские науки, профессиональные деформации врачей, </w:t>
      </w:r>
      <w:proofErr w:type="spellStart"/>
      <w:r w:rsidRPr="00C26580">
        <w:rPr>
          <w:rFonts w:ascii="Times New Roman" w:hAnsi="Times New Roman"/>
          <w:w w:val="100"/>
          <w:sz w:val="24"/>
        </w:rPr>
        <w:t>депрофессионализация</w:t>
      </w:r>
      <w:proofErr w:type="spellEnd"/>
    </w:p>
    <w:p w:rsidR="00C26580" w:rsidRPr="00C26580" w:rsidRDefault="00C26580" w:rsidP="00C26580">
      <w:pPr>
        <w:pStyle w:val="a3"/>
        <w:rPr>
          <w:rFonts w:ascii="Times New Roman" w:hAnsi="Times New Roman"/>
          <w:sz w:val="24"/>
        </w:rPr>
      </w:pPr>
    </w:p>
    <w:p w:rsidR="00C26580" w:rsidRPr="008D049B" w:rsidRDefault="00C26580" w:rsidP="00C26580">
      <w:pPr>
        <w:rPr>
          <w:rFonts w:ascii="Times New Roman" w:hAnsi="Times New Roman"/>
          <w:sz w:val="24"/>
          <w:lang w:val="en-US"/>
        </w:rPr>
      </w:pPr>
    </w:p>
    <w:p w:rsidR="00C26580" w:rsidRPr="008D049B" w:rsidRDefault="00C26580" w:rsidP="00C26580">
      <w:pPr>
        <w:pStyle w:val="a4"/>
        <w:spacing w:after="85"/>
        <w:rPr>
          <w:rFonts w:ascii="Times New Roman" w:hAnsi="Times New Roman"/>
          <w:sz w:val="24"/>
          <w:lang w:val="en-US"/>
        </w:rPr>
      </w:pPr>
      <w:r w:rsidRPr="00C26580">
        <w:rPr>
          <w:rFonts w:ascii="Times New Roman" w:hAnsi="Times New Roman"/>
          <w:sz w:val="24"/>
        </w:rPr>
        <w:t>УДК</w:t>
      </w:r>
      <w:r w:rsidRPr="008D049B">
        <w:rPr>
          <w:rFonts w:ascii="Times New Roman" w:hAnsi="Times New Roman"/>
          <w:sz w:val="24"/>
          <w:lang w:val="en-US"/>
        </w:rPr>
        <w:t xml:space="preserve"> 618.4</w:t>
      </w:r>
      <w:r w:rsidRPr="008D049B">
        <w:rPr>
          <w:rFonts w:ascii="Times New Roman" w:eastAsia="MS Mincho" w:hAnsi="MS Mincho" w:cs="MS Mincho" w:hint="eastAsia"/>
          <w:sz w:val="24"/>
          <w:lang w:val="en-US"/>
        </w:rPr>
        <w:t> </w:t>
      </w:r>
      <w:r w:rsidRPr="008D049B">
        <w:rPr>
          <w:rFonts w:ascii="Times New Roman" w:hAnsi="Times New Roman"/>
          <w:sz w:val="24"/>
          <w:lang w:val="en-US"/>
        </w:rPr>
        <w:t>(470.11)</w:t>
      </w:r>
    </w:p>
    <w:p w:rsidR="00C26580" w:rsidRPr="00C26580" w:rsidRDefault="00C26580" w:rsidP="00C26580">
      <w:pPr>
        <w:pStyle w:val="a5"/>
        <w:spacing w:after="85"/>
        <w:rPr>
          <w:rFonts w:ascii="Times New Roman" w:hAnsi="Times New Roman"/>
          <w:b/>
          <w:sz w:val="24"/>
        </w:rPr>
      </w:pPr>
      <w:r w:rsidRPr="00C26580">
        <w:rPr>
          <w:rFonts w:ascii="Times New Roman" w:hAnsi="Times New Roman"/>
          <w:b/>
          <w:sz w:val="24"/>
        </w:rPr>
        <w:t xml:space="preserve">РЕГИСТР РОДОВ АРХАНГЕЛЬСКОЙ ОБЛАСТИ КАК ВАЖНЫЙ ИНФОРМАЦИОННЫЙ РЕСУРС ДЛЯ НАУКИ И ПРАКТИЧЕСКОГО ЗДРАВООХРАНЕНИЯ </w:t>
      </w:r>
    </w:p>
    <w:p w:rsidR="00C26580" w:rsidRPr="00C26580" w:rsidRDefault="00C26580" w:rsidP="00C26580">
      <w:pPr>
        <w:pStyle w:val="a6"/>
        <w:spacing w:after="85"/>
        <w:rPr>
          <w:rFonts w:ascii="Times New Roman" w:hAnsi="Times New Roman"/>
        </w:rPr>
      </w:pPr>
      <w:r w:rsidRPr="00C26580">
        <w:rPr>
          <w:rFonts w:ascii="Times New Roman" w:hAnsi="Times New Roman"/>
        </w:rPr>
        <w:t>© 2017 г.</w:t>
      </w:r>
      <w:r w:rsidRPr="00C26580">
        <w:rPr>
          <w:rFonts w:ascii="Times New Roman" w:hAnsi="Times New Roman"/>
          <w:vertAlign w:val="superscript"/>
        </w:rPr>
        <w:t xml:space="preserve"> 1,2</w:t>
      </w:r>
      <w:r w:rsidRPr="00C26580">
        <w:rPr>
          <w:rFonts w:ascii="Times New Roman" w:hAnsi="Times New Roman"/>
        </w:rPr>
        <w:t xml:space="preserve">А. А. </w:t>
      </w:r>
      <w:proofErr w:type="spellStart"/>
      <w:r w:rsidRPr="00C26580">
        <w:rPr>
          <w:rFonts w:ascii="Times New Roman" w:hAnsi="Times New Roman"/>
        </w:rPr>
        <w:t>Усынина</w:t>
      </w:r>
      <w:proofErr w:type="spellEnd"/>
      <w:r w:rsidRPr="00C26580">
        <w:rPr>
          <w:rFonts w:ascii="Times New Roman" w:hAnsi="Times New Roman"/>
        </w:rPr>
        <w:t xml:space="preserve">, </w:t>
      </w:r>
      <w:r w:rsidRPr="00C26580">
        <w:rPr>
          <w:rFonts w:ascii="Times New Roman" w:hAnsi="Times New Roman"/>
          <w:vertAlign w:val="superscript"/>
        </w:rPr>
        <w:t>2,3</w:t>
      </w:r>
      <w:r w:rsidRPr="00C26580">
        <w:rPr>
          <w:rFonts w:ascii="Times New Roman" w:hAnsi="Times New Roman"/>
        </w:rPr>
        <w:t xml:space="preserve">Ион </w:t>
      </w:r>
      <w:proofErr w:type="spellStart"/>
      <w:r w:rsidRPr="00C26580">
        <w:rPr>
          <w:rFonts w:ascii="Times New Roman" w:hAnsi="Times New Roman"/>
        </w:rPr>
        <w:t>Ойвинд</w:t>
      </w:r>
      <w:proofErr w:type="spellEnd"/>
      <w:r w:rsidRPr="00C26580">
        <w:rPr>
          <w:rFonts w:ascii="Times New Roman" w:hAnsi="Times New Roman"/>
        </w:rPr>
        <w:t xml:space="preserve"> </w:t>
      </w:r>
      <w:proofErr w:type="spellStart"/>
      <w:r w:rsidRPr="00C26580">
        <w:rPr>
          <w:rFonts w:ascii="Times New Roman" w:hAnsi="Times New Roman"/>
        </w:rPr>
        <w:t>Одланд</w:t>
      </w:r>
      <w:proofErr w:type="spellEnd"/>
      <w:r w:rsidRPr="00C26580">
        <w:rPr>
          <w:rFonts w:ascii="Times New Roman" w:hAnsi="Times New Roman"/>
        </w:rPr>
        <w:t xml:space="preserve">, </w:t>
      </w:r>
      <w:r w:rsidRPr="00C26580">
        <w:rPr>
          <w:rFonts w:ascii="Times New Roman" w:hAnsi="Times New Roman"/>
          <w:vertAlign w:val="superscript"/>
        </w:rPr>
        <w:t>4</w:t>
      </w:r>
      <w:r w:rsidRPr="00C26580">
        <w:rPr>
          <w:rFonts w:ascii="Times New Roman" w:hAnsi="Times New Roman"/>
        </w:rPr>
        <w:t xml:space="preserve">Ж. А. Пылаева, </w:t>
      </w:r>
      <w:r w:rsidRPr="00C26580">
        <w:rPr>
          <w:rFonts w:ascii="Times New Roman" w:hAnsi="Times New Roman"/>
          <w:vertAlign w:val="superscript"/>
        </w:rPr>
        <w:t>5</w:t>
      </w:r>
      <w:r w:rsidRPr="00C26580">
        <w:rPr>
          <w:rFonts w:ascii="Times New Roman" w:hAnsi="Times New Roman"/>
        </w:rPr>
        <w:t xml:space="preserve">И. М. </w:t>
      </w:r>
      <w:proofErr w:type="spellStart"/>
      <w:r w:rsidRPr="00C26580">
        <w:rPr>
          <w:rFonts w:ascii="Times New Roman" w:hAnsi="Times New Roman"/>
        </w:rPr>
        <w:t>Пастбина</w:t>
      </w:r>
      <w:proofErr w:type="spellEnd"/>
      <w:r w:rsidRPr="00C26580">
        <w:rPr>
          <w:rFonts w:ascii="Times New Roman" w:hAnsi="Times New Roman"/>
        </w:rPr>
        <w:t xml:space="preserve">, </w:t>
      </w:r>
      <w:r w:rsidRPr="00C26580">
        <w:rPr>
          <w:rFonts w:ascii="Times New Roman" w:hAnsi="Times New Roman"/>
        </w:rPr>
        <w:br/>
      </w:r>
      <w:r w:rsidRPr="00C26580">
        <w:rPr>
          <w:rFonts w:ascii="Times New Roman" w:hAnsi="Times New Roman"/>
          <w:vertAlign w:val="superscript"/>
        </w:rPr>
        <w:t>1,6­8</w:t>
      </w:r>
      <w:r w:rsidRPr="00C26580">
        <w:rPr>
          <w:rFonts w:ascii="Times New Roman" w:hAnsi="Times New Roman"/>
        </w:rPr>
        <w:t xml:space="preserve">А. М. Гржибовский </w:t>
      </w:r>
    </w:p>
    <w:p w:rsidR="00C26580" w:rsidRPr="00C26580" w:rsidRDefault="00C26580" w:rsidP="00C26580">
      <w:pPr>
        <w:pStyle w:val="a7"/>
        <w:rPr>
          <w:rFonts w:ascii="Times New Roman" w:hAnsi="Times New Roman"/>
          <w:w w:val="100"/>
          <w:sz w:val="24"/>
        </w:rPr>
      </w:pPr>
      <w:proofErr w:type="gramStart"/>
      <w:r w:rsidRPr="00C26580">
        <w:rPr>
          <w:rFonts w:ascii="Times New Roman" w:hAnsi="Times New Roman"/>
          <w:w w:val="100"/>
          <w:sz w:val="24"/>
          <w:vertAlign w:val="superscript"/>
        </w:rPr>
        <w:t>1</w:t>
      </w:r>
      <w:r w:rsidRPr="00C26580">
        <w:rPr>
          <w:rFonts w:ascii="Times New Roman" w:hAnsi="Times New Roman"/>
          <w:w w:val="100"/>
          <w:sz w:val="24"/>
        </w:rPr>
        <w:t xml:space="preserve">Северный государственный медицинский университет, г. Архангельск; </w:t>
      </w:r>
      <w:r w:rsidRPr="00C26580">
        <w:rPr>
          <w:rFonts w:ascii="Times New Roman" w:hAnsi="Times New Roman"/>
          <w:w w:val="100"/>
          <w:sz w:val="24"/>
          <w:vertAlign w:val="superscript"/>
        </w:rPr>
        <w:t>2</w:t>
      </w:r>
      <w:r w:rsidRPr="00C26580">
        <w:rPr>
          <w:rFonts w:ascii="Times New Roman" w:hAnsi="Times New Roman"/>
          <w:w w:val="100"/>
          <w:sz w:val="24"/>
        </w:rPr>
        <w:t xml:space="preserve">Арктический университет Норвегии, </w:t>
      </w:r>
      <w:r w:rsidRPr="00C26580">
        <w:rPr>
          <w:rFonts w:ascii="Times New Roman" w:hAnsi="Times New Roman"/>
          <w:w w:val="100"/>
          <w:sz w:val="24"/>
        </w:rPr>
        <w:br/>
        <w:t xml:space="preserve">г. </w:t>
      </w:r>
      <w:proofErr w:type="spellStart"/>
      <w:r w:rsidRPr="00C26580">
        <w:rPr>
          <w:rFonts w:ascii="Times New Roman" w:hAnsi="Times New Roman"/>
          <w:w w:val="100"/>
          <w:sz w:val="24"/>
        </w:rPr>
        <w:t>Тромсё</w:t>
      </w:r>
      <w:proofErr w:type="spellEnd"/>
      <w:r w:rsidRPr="00C26580">
        <w:rPr>
          <w:rFonts w:ascii="Times New Roman" w:hAnsi="Times New Roman"/>
          <w:w w:val="100"/>
          <w:sz w:val="24"/>
        </w:rPr>
        <w:t xml:space="preserve">, Норвегия; </w:t>
      </w:r>
      <w:r w:rsidRPr="00C26580">
        <w:rPr>
          <w:rFonts w:ascii="Times New Roman" w:hAnsi="Times New Roman"/>
          <w:w w:val="100"/>
          <w:sz w:val="24"/>
          <w:vertAlign w:val="superscript"/>
        </w:rPr>
        <w:t>3</w:t>
      </w:r>
      <w:r w:rsidRPr="00C26580">
        <w:rPr>
          <w:rFonts w:ascii="Times New Roman" w:hAnsi="Times New Roman"/>
          <w:w w:val="100"/>
          <w:sz w:val="24"/>
        </w:rPr>
        <w:t xml:space="preserve">Кафедра общественного здравоохранения, факультет </w:t>
      </w:r>
      <w:r w:rsidRPr="00C26580">
        <w:rPr>
          <w:rFonts w:ascii="Times New Roman" w:hAnsi="Times New Roman"/>
          <w:w w:val="100"/>
          <w:sz w:val="24"/>
        </w:rPr>
        <w:lastRenderedPageBreak/>
        <w:t xml:space="preserve">естественных наук, Университет </w:t>
      </w:r>
      <w:r w:rsidRPr="00C26580">
        <w:rPr>
          <w:rFonts w:ascii="Times New Roman" w:hAnsi="Times New Roman"/>
          <w:w w:val="100"/>
          <w:sz w:val="24"/>
        </w:rPr>
        <w:br/>
        <w:t xml:space="preserve">Претории, Претория, Южная Африка; </w:t>
      </w:r>
      <w:r w:rsidRPr="00C26580">
        <w:rPr>
          <w:rFonts w:ascii="Times New Roman" w:hAnsi="Times New Roman"/>
          <w:w w:val="100"/>
          <w:sz w:val="24"/>
          <w:vertAlign w:val="superscript"/>
        </w:rPr>
        <w:t>4</w:t>
      </w:r>
      <w:r w:rsidRPr="00C26580">
        <w:rPr>
          <w:rFonts w:ascii="Times New Roman" w:hAnsi="Times New Roman"/>
          <w:w w:val="100"/>
          <w:sz w:val="24"/>
        </w:rPr>
        <w:t xml:space="preserve">Медицинский </w:t>
      </w:r>
      <w:proofErr w:type="spellStart"/>
      <w:r w:rsidRPr="00C26580">
        <w:rPr>
          <w:rFonts w:ascii="Times New Roman" w:hAnsi="Times New Roman"/>
          <w:w w:val="100"/>
          <w:sz w:val="24"/>
        </w:rPr>
        <w:t>информационно­аналитический</w:t>
      </w:r>
      <w:proofErr w:type="spellEnd"/>
      <w:r w:rsidRPr="00C26580">
        <w:rPr>
          <w:rFonts w:ascii="Times New Roman" w:hAnsi="Times New Roman"/>
          <w:w w:val="100"/>
          <w:sz w:val="24"/>
        </w:rPr>
        <w:t xml:space="preserve"> центр, г. Архангельск; </w:t>
      </w:r>
      <w:r w:rsidRPr="00C26580">
        <w:rPr>
          <w:rFonts w:ascii="Times New Roman" w:hAnsi="Times New Roman"/>
          <w:w w:val="100"/>
          <w:sz w:val="24"/>
        </w:rPr>
        <w:br/>
      </w:r>
      <w:r w:rsidRPr="00C26580">
        <w:rPr>
          <w:rFonts w:ascii="Times New Roman" w:hAnsi="Times New Roman"/>
          <w:w w:val="100"/>
          <w:sz w:val="24"/>
          <w:vertAlign w:val="superscript"/>
        </w:rPr>
        <w:t>5</w:t>
      </w:r>
      <w:r w:rsidRPr="00C26580">
        <w:rPr>
          <w:rFonts w:ascii="Times New Roman" w:hAnsi="Times New Roman"/>
          <w:w w:val="100"/>
          <w:sz w:val="24"/>
        </w:rPr>
        <w:t xml:space="preserve">Министерство здравоохранения Архангельской области; </w:t>
      </w:r>
      <w:r w:rsidRPr="00C26580">
        <w:rPr>
          <w:rFonts w:ascii="Times New Roman" w:hAnsi="Times New Roman"/>
          <w:w w:val="100"/>
          <w:sz w:val="24"/>
          <w:vertAlign w:val="superscript"/>
        </w:rPr>
        <w:t>6</w:t>
      </w:r>
      <w:r w:rsidRPr="00C26580">
        <w:rPr>
          <w:rFonts w:ascii="Times New Roman" w:hAnsi="Times New Roman"/>
          <w:w w:val="100"/>
          <w:sz w:val="24"/>
        </w:rPr>
        <w:t xml:space="preserve">Национальный институт общественного </w:t>
      </w:r>
      <w:r w:rsidRPr="00C26580">
        <w:rPr>
          <w:rFonts w:ascii="Times New Roman" w:hAnsi="Times New Roman"/>
          <w:w w:val="100"/>
          <w:sz w:val="24"/>
        </w:rPr>
        <w:br/>
        <w:t xml:space="preserve">здравоохранения, г. Осло, Норвегия; </w:t>
      </w:r>
      <w:r w:rsidRPr="00C26580">
        <w:rPr>
          <w:rFonts w:ascii="Times New Roman" w:hAnsi="Times New Roman"/>
          <w:w w:val="100"/>
          <w:sz w:val="24"/>
          <w:vertAlign w:val="superscript"/>
        </w:rPr>
        <w:t>7</w:t>
      </w:r>
      <w:r w:rsidRPr="00C26580">
        <w:rPr>
          <w:rFonts w:ascii="Times New Roman" w:hAnsi="Times New Roman"/>
          <w:w w:val="100"/>
          <w:sz w:val="24"/>
        </w:rPr>
        <w:t xml:space="preserve">Северо­Восточный федеральный университет, г. Якутск; </w:t>
      </w:r>
      <w:r w:rsidRPr="00C26580">
        <w:rPr>
          <w:rFonts w:ascii="Times New Roman" w:hAnsi="Times New Roman"/>
          <w:w w:val="100"/>
          <w:sz w:val="24"/>
        </w:rPr>
        <w:br/>
      </w:r>
      <w:r w:rsidRPr="00C26580">
        <w:rPr>
          <w:rFonts w:ascii="Times New Roman" w:hAnsi="Times New Roman"/>
          <w:w w:val="100"/>
          <w:sz w:val="24"/>
          <w:vertAlign w:val="superscript"/>
        </w:rPr>
        <w:t>8</w:t>
      </w:r>
      <w:r w:rsidRPr="00C26580">
        <w:rPr>
          <w:rFonts w:ascii="Times New Roman" w:hAnsi="Times New Roman"/>
          <w:w w:val="100"/>
          <w:sz w:val="24"/>
        </w:rPr>
        <w:t xml:space="preserve">Международный </w:t>
      </w:r>
      <w:proofErr w:type="spellStart"/>
      <w:r w:rsidRPr="00C26580">
        <w:rPr>
          <w:rFonts w:ascii="Times New Roman" w:hAnsi="Times New Roman"/>
          <w:w w:val="100"/>
          <w:sz w:val="24"/>
        </w:rPr>
        <w:t>казахско­турецкий</w:t>
      </w:r>
      <w:proofErr w:type="spellEnd"/>
      <w:r w:rsidRPr="00C26580">
        <w:rPr>
          <w:rFonts w:ascii="Times New Roman" w:hAnsi="Times New Roman"/>
          <w:w w:val="100"/>
          <w:sz w:val="24"/>
        </w:rPr>
        <w:t xml:space="preserve"> университет им. Х. А. </w:t>
      </w:r>
      <w:proofErr w:type="spellStart"/>
      <w:r w:rsidRPr="00C26580">
        <w:rPr>
          <w:rFonts w:ascii="Times New Roman" w:hAnsi="Times New Roman"/>
          <w:w w:val="100"/>
          <w:sz w:val="24"/>
        </w:rPr>
        <w:t>Ясави</w:t>
      </w:r>
      <w:proofErr w:type="spellEnd"/>
      <w:r w:rsidRPr="00C26580">
        <w:rPr>
          <w:rFonts w:ascii="Times New Roman" w:hAnsi="Times New Roman"/>
          <w:w w:val="100"/>
          <w:sz w:val="24"/>
        </w:rPr>
        <w:t>, г. Туркестан, Казахстан</w:t>
      </w:r>
      <w:proofErr w:type="gramEnd"/>
    </w:p>
    <w:p w:rsidR="00C26580" w:rsidRPr="00C26580" w:rsidRDefault="00C26580" w:rsidP="00C26580">
      <w:pPr>
        <w:pStyle w:val="a8"/>
        <w:rPr>
          <w:rFonts w:ascii="Times New Roman" w:hAnsi="Times New Roman"/>
          <w:w w:val="100"/>
          <w:sz w:val="24"/>
        </w:rPr>
      </w:pPr>
    </w:p>
    <w:p w:rsidR="00C26580" w:rsidRPr="00C26580" w:rsidRDefault="00C26580" w:rsidP="00C26580">
      <w:pPr>
        <w:pStyle w:val="a8"/>
        <w:rPr>
          <w:rFonts w:ascii="Times New Roman" w:hAnsi="Times New Roman"/>
          <w:w w:val="100"/>
          <w:sz w:val="24"/>
        </w:rPr>
      </w:pPr>
      <w:r w:rsidRPr="00C26580">
        <w:rPr>
          <w:rFonts w:ascii="Times New Roman" w:hAnsi="Times New Roman"/>
          <w:w w:val="100"/>
          <w:sz w:val="24"/>
        </w:rPr>
        <w:t xml:space="preserve">В статье кратко представлена обзорная информация по существующим в разных странах мира регистрам родов и их значении для общественного здравоохранения и перинатальной медицины. Подробно представлены история регистра родов Архангельской области (РРАО), основные принципы сбора и компьютеризации данных, а также результаты проверки соответствия данных первичной медицинской документации записям в регистрационных картах и электронной базе регистра. Продемонстрированы информационные блоки анкеты регистра, включающие данные о состоянии здоровья женщины </w:t>
      </w:r>
      <w:proofErr w:type="gramStart"/>
      <w:r w:rsidRPr="00C26580">
        <w:rPr>
          <w:rFonts w:ascii="Times New Roman" w:hAnsi="Times New Roman"/>
          <w:w w:val="100"/>
          <w:sz w:val="24"/>
        </w:rPr>
        <w:t>до</w:t>
      </w:r>
      <w:proofErr w:type="gramEnd"/>
      <w:r w:rsidRPr="00C26580">
        <w:rPr>
          <w:rFonts w:ascii="Times New Roman" w:hAnsi="Times New Roman"/>
          <w:w w:val="100"/>
          <w:sz w:val="24"/>
        </w:rPr>
        <w:t xml:space="preserve"> и </w:t>
      </w:r>
      <w:proofErr w:type="gramStart"/>
      <w:r w:rsidRPr="00C26580">
        <w:rPr>
          <w:rFonts w:ascii="Times New Roman" w:hAnsi="Times New Roman"/>
          <w:w w:val="100"/>
          <w:sz w:val="24"/>
        </w:rPr>
        <w:t>во</w:t>
      </w:r>
      <w:proofErr w:type="gramEnd"/>
      <w:r w:rsidRPr="00C26580">
        <w:rPr>
          <w:rFonts w:ascii="Times New Roman" w:hAnsi="Times New Roman"/>
          <w:w w:val="100"/>
          <w:sz w:val="24"/>
        </w:rPr>
        <w:t xml:space="preserve"> время беременности, ее демографические характеристики, данные о репродуктивном анамнезе, течении родов и послеродового периода, а также информацию об исходах беременности с указанием данных антропометрии, шкалы </w:t>
      </w:r>
      <w:proofErr w:type="spellStart"/>
      <w:r w:rsidRPr="00C26580">
        <w:rPr>
          <w:rFonts w:ascii="Times New Roman" w:hAnsi="Times New Roman"/>
          <w:w w:val="100"/>
          <w:sz w:val="24"/>
        </w:rPr>
        <w:t>Апгар</w:t>
      </w:r>
      <w:proofErr w:type="spellEnd"/>
      <w:r w:rsidRPr="00C26580">
        <w:rPr>
          <w:rFonts w:ascii="Times New Roman" w:hAnsi="Times New Roman"/>
          <w:w w:val="100"/>
          <w:sz w:val="24"/>
        </w:rPr>
        <w:t xml:space="preserve">, диагноза и терапии новорожденного. РРАО содержит информацию о курении и употреблении алкоголя </w:t>
      </w:r>
      <w:proofErr w:type="gramStart"/>
      <w:r w:rsidRPr="00C26580">
        <w:rPr>
          <w:rFonts w:ascii="Times New Roman" w:hAnsi="Times New Roman"/>
          <w:w w:val="100"/>
          <w:sz w:val="24"/>
        </w:rPr>
        <w:t>до</w:t>
      </w:r>
      <w:proofErr w:type="gramEnd"/>
      <w:r w:rsidRPr="00C26580">
        <w:rPr>
          <w:rFonts w:ascii="Times New Roman" w:hAnsi="Times New Roman"/>
          <w:w w:val="100"/>
          <w:sz w:val="24"/>
        </w:rPr>
        <w:t xml:space="preserve"> и </w:t>
      </w:r>
      <w:proofErr w:type="gramStart"/>
      <w:r w:rsidRPr="00C26580">
        <w:rPr>
          <w:rFonts w:ascii="Times New Roman" w:hAnsi="Times New Roman"/>
          <w:w w:val="100"/>
          <w:sz w:val="24"/>
        </w:rPr>
        <w:t>во</w:t>
      </w:r>
      <w:proofErr w:type="gramEnd"/>
      <w:r w:rsidRPr="00C26580">
        <w:rPr>
          <w:rFonts w:ascii="Times New Roman" w:hAnsi="Times New Roman"/>
          <w:w w:val="100"/>
          <w:sz w:val="24"/>
        </w:rPr>
        <w:t xml:space="preserve"> время беременности. Также учитывается прием женщиной </w:t>
      </w:r>
      <w:proofErr w:type="spellStart"/>
      <w:r w:rsidRPr="00C26580">
        <w:rPr>
          <w:rFonts w:ascii="Times New Roman" w:hAnsi="Times New Roman"/>
          <w:w w:val="100"/>
          <w:sz w:val="24"/>
        </w:rPr>
        <w:t>фолиевой</w:t>
      </w:r>
      <w:proofErr w:type="spellEnd"/>
      <w:r w:rsidRPr="00C26580">
        <w:rPr>
          <w:rFonts w:ascii="Times New Roman" w:hAnsi="Times New Roman"/>
          <w:w w:val="100"/>
          <w:sz w:val="24"/>
        </w:rPr>
        <w:t xml:space="preserve"> кислоты, </w:t>
      </w:r>
      <w:proofErr w:type="spellStart"/>
      <w:r w:rsidRPr="00C26580">
        <w:rPr>
          <w:rFonts w:ascii="Times New Roman" w:hAnsi="Times New Roman"/>
          <w:w w:val="100"/>
          <w:sz w:val="24"/>
        </w:rPr>
        <w:t>мультивитаминных</w:t>
      </w:r>
      <w:proofErr w:type="spellEnd"/>
      <w:r w:rsidRPr="00C26580">
        <w:rPr>
          <w:rFonts w:ascii="Times New Roman" w:hAnsi="Times New Roman"/>
          <w:w w:val="100"/>
          <w:sz w:val="24"/>
        </w:rPr>
        <w:t xml:space="preserve"> препаратов. Внесены сведения о лекарственной терапии беременной и роженицы. Подробно обсуждаются практические аспекты сбора медицинской информации с последующим внесением данных в регистрационную карту РРАО. Электронная база РРАО содержит данные о 43 327 случаях родов, что составляет 99,6</w:t>
      </w:r>
      <w:r w:rsidRPr="00C26580">
        <w:rPr>
          <w:rFonts w:ascii="Times New Roman"/>
          <w:w w:val="100"/>
          <w:sz w:val="24"/>
        </w:rPr>
        <w:t> </w:t>
      </w:r>
      <w:r w:rsidRPr="00C26580">
        <w:rPr>
          <w:rFonts w:ascii="Times New Roman" w:hAnsi="Times New Roman"/>
          <w:w w:val="100"/>
          <w:sz w:val="24"/>
        </w:rPr>
        <w:t xml:space="preserve">% от общего количества родов со сроком </w:t>
      </w:r>
      <w:proofErr w:type="spellStart"/>
      <w:r w:rsidRPr="00C26580">
        <w:rPr>
          <w:rFonts w:ascii="Times New Roman" w:hAnsi="Times New Roman"/>
          <w:w w:val="100"/>
          <w:sz w:val="24"/>
        </w:rPr>
        <w:t>гестации</w:t>
      </w:r>
      <w:proofErr w:type="spellEnd"/>
      <w:r w:rsidRPr="00C26580">
        <w:rPr>
          <w:rFonts w:ascii="Times New Roman" w:hAnsi="Times New Roman"/>
          <w:w w:val="100"/>
          <w:sz w:val="24"/>
        </w:rPr>
        <w:t xml:space="preserve"> 22 и более недель, зарегистрированных на территории Архангельской области за период с 1.01.12 по 31.12.14. Многоплодные роды (494 случая) составляют 1,1</w:t>
      </w:r>
      <w:r w:rsidRPr="00C26580">
        <w:rPr>
          <w:rFonts w:ascii="Times New Roman"/>
          <w:w w:val="100"/>
          <w:sz w:val="24"/>
        </w:rPr>
        <w:t> </w:t>
      </w:r>
      <w:r w:rsidRPr="00C26580">
        <w:rPr>
          <w:rFonts w:ascii="Times New Roman" w:hAnsi="Times New Roman"/>
          <w:w w:val="100"/>
          <w:sz w:val="24"/>
        </w:rPr>
        <w:t xml:space="preserve">%. Оценка </w:t>
      </w:r>
      <w:proofErr w:type="spellStart"/>
      <w:r w:rsidRPr="00C26580">
        <w:rPr>
          <w:rFonts w:ascii="Times New Roman" w:hAnsi="Times New Roman"/>
          <w:w w:val="100"/>
          <w:sz w:val="24"/>
        </w:rPr>
        <w:t>валидности</w:t>
      </w:r>
      <w:proofErr w:type="spellEnd"/>
      <w:r w:rsidRPr="00C26580">
        <w:rPr>
          <w:rFonts w:ascii="Times New Roman" w:hAnsi="Times New Roman"/>
          <w:w w:val="100"/>
          <w:sz w:val="24"/>
        </w:rPr>
        <w:t xml:space="preserve"> РРАО, проведенная в виде внутреннего и внешнего аудита в 2013 и 2014 гг. продемонстрировала, что 97,3</w:t>
      </w:r>
      <w:r w:rsidRPr="00C26580">
        <w:rPr>
          <w:rFonts w:ascii="Times New Roman"/>
          <w:w w:val="100"/>
          <w:sz w:val="24"/>
        </w:rPr>
        <w:t> </w:t>
      </w:r>
      <w:r w:rsidRPr="00C26580">
        <w:rPr>
          <w:rFonts w:ascii="Times New Roman" w:hAnsi="Times New Roman"/>
          <w:w w:val="100"/>
          <w:sz w:val="24"/>
        </w:rPr>
        <w:t xml:space="preserve">% данных электронной базы соответствуют данным регистрационных карт. Отдельное внимание уделено этическим и правовым аспектам организации регистра. Рассматриваются потенциальные перспективы РРАО по проведению </w:t>
      </w:r>
      <w:proofErr w:type="spellStart"/>
      <w:r w:rsidRPr="00C26580">
        <w:rPr>
          <w:rFonts w:ascii="Times New Roman" w:hAnsi="Times New Roman"/>
          <w:w w:val="100"/>
          <w:sz w:val="24"/>
        </w:rPr>
        <w:t>когортных</w:t>
      </w:r>
      <w:proofErr w:type="spellEnd"/>
      <w:r w:rsidRPr="00C26580">
        <w:rPr>
          <w:rFonts w:ascii="Times New Roman" w:hAnsi="Times New Roman"/>
          <w:w w:val="100"/>
          <w:sz w:val="24"/>
        </w:rPr>
        <w:t xml:space="preserve"> и поперечных исследований в области перинатальной эпидемиологии.</w:t>
      </w:r>
    </w:p>
    <w:p w:rsidR="00C26580" w:rsidRPr="00C26580" w:rsidRDefault="00C26580" w:rsidP="00C26580">
      <w:pPr>
        <w:pStyle w:val="a8"/>
        <w:rPr>
          <w:rFonts w:ascii="Times New Roman" w:hAnsi="Times New Roman"/>
          <w:w w:val="100"/>
          <w:sz w:val="24"/>
        </w:rPr>
      </w:pPr>
      <w:r w:rsidRPr="00C26580">
        <w:rPr>
          <w:rFonts w:ascii="Times New Roman" w:hAnsi="Times New Roman"/>
          <w:b/>
          <w:bCs/>
          <w:w w:val="100"/>
          <w:sz w:val="24"/>
        </w:rPr>
        <w:t>Ключевые слова:</w:t>
      </w:r>
      <w:r w:rsidRPr="00C26580">
        <w:rPr>
          <w:rFonts w:ascii="Times New Roman" w:hAnsi="Times New Roman"/>
          <w:w w:val="100"/>
          <w:sz w:val="24"/>
        </w:rPr>
        <w:t xml:space="preserve"> регистр родов, </w:t>
      </w:r>
      <w:proofErr w:type="spellStart"/>
      <w:r w:rsidRPr="00C26580">
        <w:rPr>
          <w:rFonts w:ascii="Times New Roman" w:hAnsi="Times New Roman"/>
          <w:w w:val="100"/>
          <w:sz w:val="24"/>
        </w:rPr>
        <w:t>Северо­Западная</w:t>
      </w:r>
      <w:proofErr w:type="spellEnd"/>
      <w:r w:rsidRPr="00C26580">
        <w:rPr>
          <w:rFonts w:ascii="Times New Roman" w:hAnsi="Times New Roman"/>
          <w:w w:val="100"/>
          <w:sz w:val="24"/>
        </w:rPr>
        <w:t xml:space="preserve"> Россия</w:t>
      </w:r>
    </w:p>
    <w:p w:rsidR="00C26580" w:rsidRPr="00C26580" w:rsidRDefault="00C26580" w:rsidP="00C26580">
      <w:pPr>
        <w:pStyle w:val="a3"/>
        <w:rPr>
          <w:rFonts w:ascii="Times New Roman" w:hAnsi="Times New Roman"/>
          <w:sz w:val="24"/>
        </w:rPr>
      </w:pPr>
    </w:p>
    <w:sectPr w:rsidR="00C26580" w:rsidRPr="00C26580"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A4619"/>
    <w:rsid w:val="0022647E"/>
    <w:rsid w:val="008D049B"/>
    <w:rsid w:val="00AA4619"/>
    <w:rsid w:val="00C26580"/>
    <w:rsid w:val="00CD128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AA4619"/>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AA4619"/>
    <w:pPr>
      <w:spacing w:after="113"/>
      <w:ind w:firstLine="0"/>
    </w:pPr>
    <w:rPr>
      <w:sz w:val="18"/>
      <w:szCs w:val="18"/>
    </w:rPr>
  </w:style>
  <w:style w:type="paragraph" w:customStyle="1" w:styleId="a5">
    <w:name w:val="ЗАГОЛОВОК"/>
    <w:basedOn w:val="a"/>
    <w:uiPriority w:val="99"/>
    <w:rsid w:val="00AA4619"/>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AA4619"/>
    <w:pPr>
      <w:suppressAutoHyphens w:val="0"/>
    </w:pPr>
    <w:rPr>
      <w:rFonts w:ascii="OfficinaSansC" w:hAnsi="OfficinaSansC" w:cs="OfficinaSansC"/>
      <w:b/>
      <w:bCs/>
      <w:caps w:val="0"/>
      <w:sz w:val="24"/>
      <w:szCs w:val="24"/>
    </w:rPr>
  </w:style>
  <w:style w:type="paragraph" w:customStyle="1" w:styleId="a7">
    <w:name w:val="ГОРОД"/>
    <w:basedOn w:val="a6"/>
    <w:uiPriority w:val="99"/>
    <w:rsid w:val="00AA4619"/>
    <w:pPr>
      <w:spacing w:after="0"/>
    </w:pPr>
    <w:rPr>
      <w:w w:val="90"/>
      <w:sz w:val="22"/>
      <w:szCs w:val="22"/>
    </w:rPr>
  </w:style>
  <w:style w:type="paragraph" w:customStyle="1" w:styleId="a8">
    <w:name w:val="РЕЗЮМЕ"/>
    <w:basedOn w:val="a3"/>
    <w:uiPriority w:val="99"/>
    <w:rsid w:val="00AA4619"/>
    <w:rPr>
      <w:rFonts w:ascii="OfficinaSansC" w:hAnsi="OfficinaSansC" w:cs="OfficinaSansC"/>
      <w:w w:val="95"/>
      <w:sz w:val="18"/>
      <w:szCs w:val="18"/>
    </w:rPr>
  </w:style>
  <w:style w:type="paragraph" w:customStyle="1" w:styleId="a9">
    <w:name w:val="АВТОР АНГЛ"/>
    <w:basedOn w:val="a6"/>
    <w:uiPriority w:val="99"/>
    <w:rsid w:val="00AA4619"/>
    <w:pPr>
      <w:spacing w:line="288" w:lineRule="atLeast"/>
    </w:pPr>
  </w:style>
  <w:style w:type="paragraph" w:customStyle="1" w:styleId="aa">
    <w:name w:val="КОНТАКТНАЯ ИНФОРМАЦИЯ"/>
    <w:basedOn w:val="a"/>
    <w:uiPriority w:val="99"/>
    <w:rsid w:val="00AA4619"/>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AA4619"/>
    <w:rPr>
      <w:sz w:val="18"/>
      <w:szCs w:val="18"/>
    </w:rPr>
  </w:style>
  <w:style w:type="character" w:styleId="ac">
    <w:name w:val="Hyperlink"/>
    <w:basedOn w:val="a0"/>
    <w:uiPriority w:val="99"/>
    <w:unhideWhenUsed/>
    <w:rsid w:val="00AA46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2982</Words>
  <Characters>16999</Characters>
  <Application>Microsoft Office Word</Application>
  <DocSecurity>0</DocSecurity>
  <Lines>141</Lines>
  <Paragraphs>39</Paragraphs>
  <ScaleCrop>false</ScaleCrop>
  <Company>NSMU</Company>
  <LinksUpToDate>false</LinksUpToDate>
  <CharactersWithSpaces>19942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4</cp:revision>
  <dcterms:created xsi:type="dcterms:W3CDTF">2017-01-23T08:40:00Z</dcterms:created>
  <dcterms:modified xsi:type="dcterms:W3CDTF">2017-01-30T09:37:00Z</dcterms:modified>
</cp:coreProperties>
</file>